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BIANKA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bianka.lengyel@gmail.com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Barta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társasági határozatok bírósági felülvizsgálata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bírósági felülvizsgálat; törvényességi felügyelet; gazdasági társaságok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társaságok törvényes működésének garanciájaként, a könyvvizsgáló, a törvényességi felügyelet, a tag kizárásának jogintézménye, a törvényes működés érdekében a kisebbséget megillető jogok, valamint a választottbíróság eljárása mellett megjelenő, a gazdasági társaságok határozatainak felülvizsgálatára hivatott bírósági eljárás.</w:t>
      </w:r>
      <w:r>
        <w:rPr>
          <w:color w:val="000000"/>
          <w:sz w:val="24"/>
          <w:szCs w:val="24"/>
        </w:rPr>
        <w:br/>
        <w:t xml:space="preserve">A Polgári Törvénykönyvről szóló 2013. évi V. törvény (továbbiakban: Ptk.) – tekintettel arra, hogy ez a jogintézmény nem csak a gazdasági társaságok vonatkozásában releváns – a jogi személy általános szabályai között, azon belül – mivel a jogsértő határozatokkal szembeni védekezést hivatott biztosítani – a jogi személy törvényes működésének biztosítékai IV. cím alatt szabályozza a vizsgált jogintézményt, mely lehetőséget teremt a bírósági kontrollra, a határozatokkal szembeni jogorvoslat révén.</w:t>
      </w:r>
      <w:r>
        <w:rPr>
          <w:color w:val="000000"/>
          <w:sz w:val="24"/>
          <w:szCs w:val="24"/>
        </w:rPr>
        <w:br/>
        <w:t xml:space="preserve">A felülvizsgálat tárgya tehát kizárólag a határozatok jogszabályba vagy a létesítő okiratba ütközésének megállapítása és hatályon kívül helyezése, nem a döntések bírósági ítélettel való helyettesítése.</w:t>
      </w:r>
      <w:r>
        <w:rPr>
          <w:color w:val="000000"/>
          <w:sz w:val="24"/>
          <w:szCs w:val="24"/>
        </w:rPr>
        <w:br/>
        <w:t xml:space="preserve">Dolgozatomban a jogintézmény rendszerbe foglalt bemutatása mellett, a korábbi, valamint a jelenleg hatályos társasági jogi szabályozás tükrében igyekszem átfogó képet adni a kialakult bírói gyakorlatról, azokról az okokról, amelyek a társasági határozatok felülvizsgálatára vezetnek, továbbá a jogérvényesítés során felmerült számos jogkérdésről. A gazdasági társaságok működésének egyik fő területe a cégbíróságok által ellátott törvényességi felügyelet, amely több összefüggést is mutat a vizsgált jogintézménnyel, a dolgozat ezekre is rá kíván világítani.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51988">
    <w:multiLevelType w:val="hybridMultilevel"/>
    <w:lvl w:ilvl="0" w:tplc="38766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51988">
    <w:abstractNumId w:val="87351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581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