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vivuska84@gmail.com</w:t>
            </w:r>
            <w:r w:rsidRPr="001067CD">
              <w:rPr>
                <w:i/>
              </w:rPr>
              <w:br/>
            </w:r>
            <w:r w:rsidR="00A96AEC">
              <w:t>személyügyi, munkaügyi és szociális igazgatási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Solymosi-Szekeres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Egészségvédelem és munkajog - A nemek közötti egyenlőség elhanyagolt vetülete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nemek közötti egyenlőség; egészségvédelem; nők egészsége; reproduktív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nemek közötti egyenlőség kérdéskörét vizsgálja a munkajog és szociális jog szempontjából. A bevezető rámutat, hogy a nők társadalmi és munkaerőpiaci helyzete sokrétű és folyamatosan változik, amelyet jogi, kulturális és gazdasági tényezők alakítanak. A dolgozat első fejezete a nemek közötti egyenlőség történeti alakulását vizsgálja, különös figyelemmel a bérszakadékra, a nők kettős terhelésére és a feminista mozgalmak hatásaira. A következő rész az egészségvédelem és munkajog kapcsolatát tárgyalja, bemutatva az uniós és magyar szabályozási kereteket. A kutatás kiemeli, hogy a munkahelyi egészségvédelmi szabályok alkalmazása nemcsak a dolgozók biztonságát, hanem a gazdasági hatékonyságot is növeli. A nők munkahelyi egészségét részletező fejezet olyan kérdéseket érint, mint a hormonális változások, a vashiány, a védőfelszerelések hiánya, a mellrák, a stressz és a terhesség. Az utolsó fejezet a reproduktív egészség munkaerőpiacra gyakorolt hatásait vizsgálja, beleértve a terhesség, a családtervezés és a szülés kérdéseit.</w:t>
      </w:r>
      <w:r>
        <w:rPr>
          <w:color w:val="000000"/>
          <w:sz w:val="24"/>
          <w:szCs w:val="24"/>
        </w:rPr>
        <w:br/>
        <w:t xml:space="preserve">A dolgozat több fontos kérdésre is keresi a választ, például arra, hogy hogyan biztosítható a nemek közötti egyenlőség a munkajog keretein belül, figyelembe véve a nők speciális helyzetéből fakadó kihívásokat és szükségleteket. Vagy, hogy hogyan hat a reproduktív egészség a munkavállalók munkahelyi lehetőségeire, és hogy megfelelő módon van-e szabályozva a nők helyzete a munkaerőpiacon.</w:t>
      </w:r>
      <w:r>
        <w:rPr>
          <w:color w:val="000000"/>
          <w:sz w:val="24"/>
          <w:szCs w:val="24"/>
        </w:rPr>
        <w:br/>
        <w:t xml:space="preserve">Mindezek vizsgálata során kiderül, hogy sajnos elmaradás van a szabályozásban, hiszen nincsenek megfelelően kutatva a nők speciális egészségügyi kihívásai és nincsenek rá megfelelő munkajogi és szociális jogi szabályozások.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7031">
    <w:multiLevelType w:val="hybridMultilevel"/>
    <w:lvl w:ilvl="0" w:tplc="45946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7031">
    <w:abstractNumId w:val="67557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990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