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GRIEZER FANNI</w:t>
            </w:r>
          </w:p>
          <w:p w:rsidR="00C275A3" w:rsidRDefault="00CA6B74" w:rsidP="00C275A3">
            <w:pPr>
              <w:pStyle w:val="Hallgatokepzes"/>
            </w:pPr>
            <w:r w:rsidRPr="001067CD">
              <w:rPr>
                <w:i/>
              </w:rPr>
              <w:t>griezer.fanni@gmail.com</w:t>
            </w:r>
            <w:r w:rsidRPr="001067CD">
              <w:rPr>
                <w:i/>
              </w:rPr>
              <w:br/>
            </w:r>
            <w:r w:rsidR="00A96AEC">
              <w:t>Vezetés és szervezés</w:t>
            </w:r>
            <w:r w:rsidR="00A96AEC">
              <w:br/>
            </w:r>
            <w:r w:rsidR="00E77B23">
              <w:t>MSc, 2. félév</w:t>
            </w:r>
          </w:p>
          <w:p w:rsidR="00C265CE" w:rsidRPr="009E5FF1" w:rsidRDefault="00E77B23" w:rsidP="00BA6BAF">
            <w:pPr>
              <w:pStyle w:val="Hallgatointezmeny-kar"/>
              <w:rPr>
                <w:b/>
                <w:caps/>
              </w:rPr>
            </w:pPr>
            <w:r>
              <w:t>Széchenyi István Egyetem</w:t>
            </w:r>
            <w:r w:rsidR="00C275A3">
              <w:br/>
            </w:r>
            <w:r w:rsidR="00DB4822">
              <w:t>Kautz Gyula Gazdaságtudományi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Süle Edit</w:t>
            </w:r>
          </w:p>
          <w:p w:rsidR="00DB4822" w:rsidRDefault="00DB4822" w:rsidP="00BA6BAF">
            <w:pPr>
              <w:pStyle w:val="Konzulensektitulus"/>
            </w:pPr>
            <w:r w:rsidRPr="00DB4822">
              <w:t>egyetemi docens, SZE KGK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borravaló kultúrájának elemzése Üzbegisztánban és más ázsiai országban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tipping culture, Asia, gratitude, hospitality</w:t>
      </w:r>
      <w:r>
        <w:t xml:space="preserve"/>
      </w:r>
    </w:p>
    <w:p>
      <w:pPr>
        <w:widowControl w:val="on"/>
        <w:pBdr/>
        <w:spacing w:before="240" w:after="240" w:line="240" w:lineRule="auto"/>
        <w:ind w:left="0" w:right="0"/>
        <w:jc w:val="left"/>
      </w:pPr>
      <w:r>
        <w:rPr>
          <w:color w:val="000000"/>
          <w:sz w:val="24"/>
          <w:szCs w:val="24"/>
        </w:rPr>
        <w:t xml:space="preserve">This study aims to analyze the tipping culture phenomenon in Uzbekistan and other Asian countries through their guest experience and hospitality traditions. The research focuses on the factors provided by many websites, including general background and economic impact. This topic has been analyzed by collecting scholarly written studies, writing about personal observation, creating a survey about the observed topic, conducting interviews with Winesday Cafe &amp; Wine Shop Tashkent, TKKH Restaurant Tashkent, and Khoroshaya Devochka Restaurant Tashkent to make a conclusion and recommendation to improve based on 149 respondents’ answers. After data analysis, tipping is considered as an appreciation of the service for both service providers and respondents’ feedbacks. A country’s tipping culture may play a crucial role in its hospitality. For this reason and to respond to a lack of scholarly research and consider the outdated status of the available studies, this paper presents some solutions and highlights the importance of getting orientation about tipping culture when planning a trip. In this way, the country will be able to attract more tourists and foreign investors soon.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624295">
    <w:multiLevelType w:val="hybridMultilevel"/>
    <w:lvl w:ilvl="0" w:tplc="933766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624295">
    <w:abstractNumId w:val="9062429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00962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