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SARA LEONA SIMON</w:t>
            </w:r>
          </w:p>
          <w:p w:rsidR="00C275A3" w:rsidRDefault="00CA6B74" w:rsidP="00C275A3">
            <w:pPr>
              <w:pStyle w:val="Hallgatokepzes"/>
            </w:pPr>
            <w:r w:rsidRPr="001067CD">
              <w:rPr>
                <w:i/>
              </w:rPr>
              <w:t>sara.leona2003@gmail.com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Veronika Keller, Phd</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Manipulation or inspiration? Analysis of consumer attitudes in the case of real and virtual influencers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influencer marekting; manipulation; inspiration; attitudes</w:t>
      </w:r>
      <w:r>
        <w:t xml:space="preserve"/>
      </w:r>
    </w:p>
    <w:p>
      <w:pPr>
        <w:widowControl w:val="on"/>
        <w:pBdr/>
        <w:spacing w:before="240" w:after="240" w:line="240" w:lineRule="auto"/>
        <w:ind w:left="0" w:right="0"/>
        <w:jc w:val="left"/>
      </w:pPr>
      <w:r>
        <w:rPr>
          <w:color w:val="000000"/>
          <w:sz w:val="24"/>
          <w:szCs w:val="24"/>
        </w:rPr>
        <w:t xml:space="preserve">The topic of my TDK thesis is the examination of consumer attitudes towards real and virtual influencers, paying special attention to inspirational and manipulative effects.</w:t>
      </w:r>
      <w:r>
        <w:rPr>
          <w:color w:val="000000"/>
          <w:sz w:val="24"/>
          <w:szCs w:val="24"/>
        </w:rPr>
        <w:br/>
        <w:t xml:space="preserve">I chose this topic because I find its treatment very interesting and topical. Although the perception of the sector is extremely extreme, its importance is indisputable. More and more professionals are dealing with the topic, either from a legal or psychological point of view, since opinion leaders have become an almost unavoidable concept by now. Influencer marketing has seen explosive growth in online marketing in recent years and is playing an increasingly important role in building relationships between brands and consumers. The importance of the sector is also shown by the fact that its value now reaches USD 24 billion.</w:t>
      </w:r>
      <w:r>
        <w:rPr>
          <w:color w:val="000000"/>
          <w:sz w:val="24"/>
          <w:szCs w:val="24"/>
        </w:rPr>
        <w:br/>
        <w:t xml:space="preserve">The aim of my thesis is to assess and analyze the current operation of influencer marketing and to map the related consumer attitudes. In my research, I analyze the concept, process and characteristics of influencer marketing in detail, I discuss trends and possible methods of measuring effectiveness, and I also examine the effects on consumers. Throughout my thesis I put great emphasis on the role of artificial intelligence in influencer marketing. The emergence of virtual influencers in the market has created new challenges and opportunities in marketing. All manifestations of these digital characters are carefully planned, which raises the issue of manipulation even more sharply. Of particular interest to consumers is how authentically they can relate to an artificial character. The emergence of AI on social media is considered new, so I found it exciting to include it in my research.</w:t>
      </w:r>
      <w:r>
        <w:rPr>
          <w:color w:val="000000"/>
          <w:sz w:val="24"/>
          <w:szCs w:val="24"/>
        </w:rPr>
        <w:br/>
        <w:t xml:space="preserve">In the practical part, I present the social media usage habits and preferences of Hungarian consumers and the effects of influencer marketing through the questionnaire underlying my quantitative research and the analysis of the responses received to it. In addition, I compare the perceptions of a popular Hungarian content producer and a virtual influencer based on their Instagram posts containing promotions. At the end of the practical part, I draw conclusions about the analyzed topics and suggestions to help companies interested in the sector develop more effective and ethical influencer marketing strategies, while also highlighting how the credibility of content creators can be preserved in the eyes of consumers.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82609">
    <w:multiLevelType w:val="hybridMultilevel"/>
    <w:lvl w:ilvl="0" w:tplc="59778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82609">
    <w:abstractNumId w:val="64882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205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