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NGOC QUYNH TRAN NGUYEN</w:t>
            </w:r>
          </w:p>
          <w:p w:rsidR="00C275A3" w:rsidRDefault="00CA6B74" w:rsidP="00C275A3">
            <w:pPr>
              <w:pStyle w:val="Hallgatokepzes"/>
            </w:pPr>
            <w:r w:rsidRPr="001067CD">
              <w:rPr>
                <w:i/>
              </w:rPr>
              <w:t>quynhtran0608@gmail.com</w:t>
            </w:r>
            <w:r w:rsidRPr="001067CD">
              <w:rPr>
                <w:i/>
              </w:rPr>
              <w:br/>
            </w:r>
            <w:r w:rsidR="00A96AEC">
              <w:t>Supply chain management</w:t>
            </w:r>
            <w:r w:rsidR="00A96AEC">
              <w:br/>
            </w:r>
            <w:r w:rsidR="00E77B23">
              <w:t>MSc, 3.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Buics</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Comprehensive Model for the Assessment of Digitalization Transformation in Supply Chain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Maturity, Readiness, Adoption, Model design, Digitalization Transformation</w:t>
      </w:r>
      <w:r>
        <w:t xml:space="preserve"/>
      </w:r>
    </w:p>
    <w:p>
      <w:pPr>
        <w:widowControl w:val="on"/>
        <w:pBdr/>
        <w:spacing w:before="240" w:after="240" w:line="240" w:lineRule="auto"/>
        <w:ind w:left="0" w:right="0"/>
        <w:jc w:val="left"/>
      </w:pPr>
      <w:r>
        <w:rPr>
          <w:color w:val="000000"/>
          <w:sz w:val="24"/>
          <w:szCs w:val="24"/>
        </w:rPr>
        <w:t xml:space="preserve">The evolution of digitalization transformation has become integral to supply chain management (SCM) in the era of Industry 4.0, which organizations seek to build up for their competitive advantages. While numerous literature reviews address the transformation context, few reviews indicate the comprehensive digitalization transformation process till its application. This research aims to validate the self-proposed model by the author based on the premise Systematic literature review of 284 articles from Scopus and Web of Science databases. This model outlines a streamlined process of a digitalization transformation, beginning from data management to the integration of technology enablers, then ultimately contributing to decision making or consultation for SCM. The study provides three primary metrics to assess the model including readiness, adoption, and digital maturity with the aim of navigating companies’ digital project in three different stages. A mixed-methods approach will be conducted on qualitative interviews and quantitative survey with SCM experts. Thematic analysis will be employed to extract and synthesize insights from the qualitative data, while correlation analysis and cluster visualization techniques will be applied to evaluate the survey responses. These semi-structured interview questions and survey questionnaire have been developed as part of the ongoing data collection process. The research design of the study provides an approach for model validation along with a process for companies to evolve their digitalization transformation, based on both expert perspective and the existing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259718">
    <w:multiLevelType w:val="hybridMultilevel"/>
    <w:lvl w:ilvl="0" w:tplc="52362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259718">
    <w:abstractNumId w:val="312597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585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