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FEKÉSHÁZY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fekieszti@gmail.com</w:t>
            </w:r>
            <w:r w:rsidRPr="001067CD">
              <w:rPr>
                <w:i/>
              </w:rPr>
              <w:br/>
            </w:r>
            <w:r w:rsidR="00A96AEC">
              <w:t>Osztatlan gyógytestnevelő tanár, testnevelő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Szájer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rendezésű világversenyek hatása a sportági részvételre: Fókuszban a Magyarországon rendezett vezető nemzetközi úszóversenyek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sportági részvétel, motiváció, nemzetközi úszóversenyek, utánpótlás versenyúszók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rendezésű világversenyek hatása a sportági részvételre: Fókuszban a Magyarországon rendezett nemzetközi úszóversenyek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sportesemények gazdasági hatásait gyakran vizsgálják, de társadalmi hatásaik kevésbé kutatottak. Jelen kutatás a motivációs és részvételi hatásokat vizsgálja a rendezőországban. Korábbi kutatások szerint a nagyszabású sportesemények hatással vannak a sportrészvételre (Potwarka and Wicker 2020). A versenyek fokozhatják az érdeklődést, de a hosszú távú hatásokhoz stratégiai tervezés szükséges (Shi &amp; Bairner, 2022). Az események fenntartható öröksége számos tényezőtől függ, amelyek hozzájárulhatnak a sportkultúra fejlődéséhez (Teare &amp; Taks, 2021).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</w:t>
      </w:r>
      <w:r>
        <w:rPr>
          <w:color w:val="000000"/>
          <w:sz w:val="24"/>
          <w:szCs w:val="24"/>
        </w:rPr>
        <w:br/>
        <w:t xml:space="preserve">Kutatásunk célja a hazai versenyrendezés hatásának vizsgálata az utánpótlásúszókra.</w:t>
      </w:r>
      <w:r>
        <w:rPr>
          <w:color w:val="000000"/>
          <w:sz w:val="24"/>
          <w:szCs w:val="24"/>
        </w:rPr>
        <w:br/>
        <w:t xml:space="preserve">H1: A nagyszabású sportesemények megrendezése növeli a fiatal versenyúszók motivációját.</w:t>
      </w:r>
      <w:r>
        <w:rPr>
          <w:color w:val="000000"/>
          <w:sz w:val="24"/>
          <w:szCs w:val="24"/>
        </w:rPr>
        <w:br/>
        <w:t xml:space="preserve">H2: A lakóhely meghatározza a rendezvényeken való személyes részvételt.</w:t>
      </w:r>
      <w:r>
        <w:rPr>
          <w:color w:val="000000"/>
          <w:sz w:val="24"/>
          <w:szCs w:val="24"/>
        </w:rPr>
        <w:br/>
        <w:t xml:space="preserve">H3: A nagyszabású sportversenyek hazai rendezése befolyásolja a sportágválasztást.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Az adatgyűjtést online kérdőíves módszerrel végeztük 102 szülő bevonásával. Az elemzéshez leíró és paraméteres statisztikai módszereket használtunk. A változók közötti kapcsolat vizsgálatára Khí-négyzet próbát alkalmaztunk. Az elemzés szignifikanciaszintje p&lt;0,05 volt. A kapcsolat erősségének vizsgálatára a Cramer's V mutatót használtunk. Az adatfeldolgozást IBM SPSS Statistics 28.0 szoftverrel végeztük. Objektív adatként a Magyar Úszó Szövetség leigazolási számait is áttekintettük.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Az elemzés szignifikáns kapcsolatot mutatott a gyermek életkora és a világversenyek követése, valamint a motivációra gyakorolt hatás között. A Nemzetközi Úszóliga követésében különbség mutatkozott a korosztályok között (p = 0,009), ahol a 11-15 évesek magasabb követési aránya volt kimutatható. A hazai világversenyek motivációs hatásának szülői érzékelésében is szignifikáns eltérés volt a korosztályok között (p = 0,043), különösen a 11-15 évesek esetében. A lakóhely szignifikáns kapcsolatot mutatott az események személyes követésével (p = 0,003), ami azt jelzi, hogy a családok lakhelye hatással van a részvételre.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t xml:space="preserve">A hazai világversenyek hatással vannak a gyerekek motivációjára, a lakóhely és az életkor pedig szerepet játszik az események követésében. Az eredmények alátámasztják, hogy a világversenyek közvetetten hozzájárulhatnak a fiatalok sportrészvételi hajlandóságához.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9940">
    <w:multiLevelType w:val="hybridMultilevel"/>
    <w:lvl w:ilvl="0" w:tplc="43955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9940">
    <w:abstractNumId w:val="55949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890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