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KÓTI ANDRÁS LÁSZLÓ</w:t>
            </w:r>
          </w:p>
          <w:p w:rsidR="00C275A3" w:rsidRDefault="00CA6B74" w:rsidP="00C275A3">
            <w:pPr>
              <w:pStyle w:val="Hallgatokepzes"/>
            </w:pPr>
            <w:r w:rsidRPr="001067CD">
              <w:rPr>
                <w:i/>
              </w:rPr>
              <w:t>kotiandris@gmail.com</w:t>
            </w:r>
            <w:r w:rsidRPr="001067CD">
              <w:rPr>
                <w:i/>
              </w:rPr>
              <w:br/>
            </w:r>
            <w:r w:rsidR="00A96AEC">
              <w:t>Rekreáció és életmód</w:t>
            </w:r>
            <w:r w:rsidR="00A96AEC">
              <w:br/>
            </w:r>
            <w:r w:rsidR="00E77B23">
              <w:t>BSc, 5. félév</w:t>
            </w:r>
          </w:p>
          <w:p w:rsidR="00C265CE" w:rsidRPr="009E5FF1" w:rsidRDefault="00E77B23" w:rsidP="00BA6BAF">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Utczás Katinka Erzsébet</w:t>
            </w:r>
          </w:p>
          <w:p w:rsidR="00DB4822" w:rsidRDefault="00DB4822" w:rsidP="00BA6BAF">
            <w:pPr>
              <w:pStyle w:val="Konzulensektitulus"/>
            </w:pPr>
            <w:r w:rsidRPr="00DB4822">
              <w:t>tudományos segédmunkatárs,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Testösszetétel becslő eljárások összehasonlító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testösszetétel, BIA, DEXA</w:t>
      </w:r>
      <w:r>
        <w:t xml:space="preserve"/>
      </w:r>
    </w:p>
    <w:p>
      <w:pPr>
        <w:widowControl w:val="on"/>
        <w:pBdr/>
        <w:spacing w:before="240" w:after="240" w:line="240" w:lineRule="auto"/>
        <w:ind w:left="0" w:right="0"/>
        <w:jc w:val="left"/>
      </w:pPr>
      <w:r>
        <w:rPr>
          <w:color w:val="000000"/>
          <w:sz w:val="24"/>
          <w:szCs w:val="24"/>
        </w:rPr>
        <w:t xml:space="preserve">Bevezetés: A testösszetétel meghatározás napjainkban az egyik legelterjedtebb vizsgálatok közé tartozik; profi sportolók esetében, illetve az átlag populációban is. A kutatás célja különböző típusú InBody-k, melyek bioelektromos impedancia (BIA) elvén működnek, valamint kettős röntgensugár abszorpció (DEXA) elvén működő készülék testösszetételi eredményeinek összehasonlítása.</w:t>
      </w:r>
      <w:r>
        <w:rPr>
          <w:color w:val="000000"/>
          <w:sz w:val="24"/>
          <w:szCs w:val="24"/>
        </w:rPr>
        <w:br/>
        <w:t xml:space="preserve">Anyag és módszer: A vizsgálatban összesen 33 fiatal férfi vett részt (életkor: 21,3±1,8 év; testmagasság: 178,4±6,6 cm; testtömeg: 78,0±10,8 kg; testtömeg index: 24,4±3,2 kg/m2), akik átlagos fittségi állapottal rendelkeztek. A testmagasságot Seca típusú stadiometerrel mértük. Ezt követően egymás után elvégeztük az öt (InBody 270, 720, 770, 970 és Lunar Prodigy DEXA) eszközzel a testösszetétel vizsgálatot. Az elemzésekben a teljes testre vonatkozó zsírtömeget (BF), zsírszázalékot (PBF), valamint soványtömeget (LBM) elemeztük. Az alapstatisztikai értékek közül az átlag és szórás értékeket határoztuk meg. Az eszközök eredményei közötti kapcsolatot Spearman rho korrelációs koefficienssel jellemeztük, majd az eredmények közötti különbségek értékelésére ismételt méréses variancianalízist használtunk, a különbségek mértékének vizsgálatához Bland-Altman analízist alkalmaztunk. A szignifikancia szintet p&lt;0,05 határoztuk meg.</w:t>
      </w:r>
      <w:r>
        <w:rPr>
          <w:color w:val="000000"/>
          <w:sz w:val="24"/>
          <w:szCs w:val="24"/>
        </w:rPr>
        <w:br/>
        <w:t xml:space="preserve">Eredmények: A korrelációs elemzések vizsgálatakor megállapítható, hogy mind a zsírtömeg (r=0,74-0,96), mind a zsírszázalék (r=0,67-0,95), mind a sovány tömeg (r=0,76-0,98) esetében erős és nagyon erős szignifikáns kapcsolatokat találtunk. A BIA típusú készülékek átlagosan 11,4 és 13,0 kg között becsülték a zsírtömeget, amely szignifikánsan kevesebb volt, mint a DEXA-val becsült érték (BF: 16,0±1,3 kg). A zsírszázalék esetében is a BIA alulbecsülte a zsírtömeg testtömegen belüli arányát a DEXA-hoz képest készüléktől függően 3,7-5,8%-kal. A BIA készülékek között szignifikáns különbség volt az InBody 270 és 970-es készülékek között a referencia módszertől való eltérések mértékében. A 970-es típusú készülék eltérései voltak a legkisebben minden vizsgált test összetevőben. Az InBody 720 és 770-es típusú készülékek között voltak a legkisebbek a különbségek.</w:t>
      </w:r>
      <w:r>
        <w:rPr>
          <w:color w:val="000000"/>
          <w:sz w:val="24"/>
          <w:szCs w:val="24"/>
        </w:rPr>
        <w:br/>
        <w:t xml:space="preserve">Összegzés: Az eltérő elven működő készülékek között szignifikáns különbség volt tapasztalható a testösszetevő komponensekben. Az InBody típusú eszközök referencia módszertől való eltérései alapján megállapítható, hogy az InBody 720 és InBody 770 típusú eszközök egymás alkalmas helyettesítői lehetnek.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21150">
    <w:multiLevelType w:val="hybridMultilevel"/>
    <w:lvl w:ilvl="0" w:tplc="26907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21150">
    <w:abstractNumId w:val="50521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80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