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VISZUGYEL REGINA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v.regi0809@gmail.com</w:t>
            </w:r>
            <w:r w:rsidRPr="001067CD">
              <w:rPr>
                <w:i/>
              </w:rPr>
              <w:br/>
            </w:r>
            <w:r w:rsidR="00A96AEC">
              <w:t>Rekreáció és életmód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Szikra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Kulin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Fotopletizmográfia és egyensúlyállapot mérés alkalmazása sportolói állapotfelmérésre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fotopletizmográfia; stabilometria; állapotfelmérés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sportolók egészségének megvédése a terhelhetőségük határainak pontos ismerete nélkül nem lehetséges. A fotopletizmográfia és a stabilometria a klinikumban validált diagnosztikus módszerek, melyek a szív és érrendszeri paraméterek, idegrendszeri egyensúly, stressz hatás, a túlterhelés korai felismerhetősége és a test autonóm működésére vonatkozó adatokat nyújtanak. Kutatásunk során azt vizsgáltuk, hogy ezek az eltérő élettani funkciót monitorozó rendszerek mutatnak-e korrelációt és melyek azok a paraméterek, amelyek releváns adatokkal szolgálnak a sportoló állapotának felmérésére.</w:t>
      </w:r>
      <w:r>
        <w:rPr>
          <w:color w:val="000000"/>
          <w:sz w:val="24"/>
          <w:szCs w:val="24"/>
        </w:rPr>
        <w:br/>
        <w:t xml:space="preserve">Módszer</w:t>
      </w:r>
      <w:r>
        <w:rPr>
          <w:color w:val="000000"/>
          <w:sz w:val="24"/>
          <w:szCs w:val="24"/>
        </w:rPr>
        <w:br/>
        <w:t xml:space="preserve">A vizsgálat célcsoportja 6 fős, 12-17 éves kor között lévő, igazolt versenyzőkből álló lány lovastorna csapat. A mérések 5 héten keresztül heti 3 lovas edzés alkalmával az edzést megelőző és az edzés utáni 5 percen belül, elkülönített, nyugodt környezetben történtek. A mérésekhez hazai fejlesztésű fotopleizmográfiás rendszert (Heartreader:https://readingtheheart.com/hu/) és stabilométert (Balancescale: https://www.bayzoltan.hu ) használtunk. Az adatfeldolgozás SPSS statisztikai programmal kétmintás t-próba elemzéssel és Pearson féle kétváltozós korreláció analízissel történt. A kutatásban a versenyzőknél bekövetkező edzettségi szint változását és a két diagnosztikus rendszer eredményeinek összefüggéseit vizsgáltuk.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Balancescale „Stability of balance” modul eredménye a „Heart fitness score” modullal (0.356) korrelál, míg az „Owerall stability index” a HeartReader „Metabolic fitness score” anyagcsere folyamatokat jellemző modul értékeivel (0.431) szignifikáns korrelációt mutat. Az edzés után mért adatoknál megfigyelhető, hogy a korreláció mértéke magasabb, mint az edzés előtt mért adatoknál.</w:t>
      </w:r>
      <w:r>
        <w:rPr>
          <w:color w:val="000000"/>
          <w:sz w:val="24"/>
          <w:szCs w:val="24"/>
        </w:rPr>
        <w:br/>
        <w:t xml:space="preserve">Következtetések</w:t>
      </w:r>
      <w:r>
        <w:rPr>
          <w:color w:val="000000"/>
          <w:sz w:val="24"/>
          <w:szCs w:val="24"/>
        </w:rPr>
        <w:br/>
        <w:t xml:space="preserve">A fotopletizmográfia és stabilometria a sportolói élettani paraméterek megismerésére gyors és eredményes vizsgálati módszerek. A két eltérő vizsgálati módszer korreláló eredményei tudományosan alátámasztott segítséget nyújtanak a sportolók állapotának megismeréséhez, valamint a terhelés optimalizálásához.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181303">
    <w:multiLevelType w:val="hybridMultilevel"/>
    <w:lvl w:ilvl="0" w:tplc="432603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181303">
    <w:abstractNumId w:val="651813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62673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