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DERE MÁTÉ JÁNOS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mate.d0206@gmail.com</w:t>
            </w:r>
            <w:r w:rsidRPr="001067CD">
              <w:rPr>
                <w:i/>
              </w:rPr>
              <w:br/>
            </w:r>
            <w:r w:rsidR="00A96AEC">
              <w:t>klasszikus zongoraművész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KOMÓCSIN REBEKA KATA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komocsinrebeka@gmail.com</w:t>
            </w:r>
            <w:bookmarkStart w:id="1" w:name="_GoBack"/>
            <w:bookmarkEnd w:id="1"/>
            <w:r w:rsidRPr="001067CD">
              <w:br/>
            </w:r>
            <w:r w:rsidR="00C275A3">
              <w:t>előadóművészet - klasszikus fuvola</w:t>
            </w:r>
            <w:r w:rsidR="00A96AEC">
              <w:br/>
              <w:t>BA, 5. félév</w:t>
            </w:r>
          </w:p>
          <w:p w:rsidR="00DB4822" w:rsidRDefault="00DB4822" w:rsidP="004D7940">
            <w:pPr>
              <w:pStyle w:val="Hallgatointezmeny-kar"/>
            </w:pPr>
            <w:r>
              <w:t>Széchenyi István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Művészeti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VIZHÁNYÓ GIZELLA ERZSÉBET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gizellavizhanyo@gmail.com</w:t>
            </w:r>
            <w:r w:rsidRPr="001067CD">
              <w:rPr>
                <w:i/>
              </w:rPr>
              <w:br/>
            </w:r>
            <w:r w:rsidR="00A96AEC">
              <w:t>előadóművészet klasszikus gordonka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 Choi Insu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Bohuslav Martinů és a neoklasszicizmus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Martinu;neoklasszicizmus;trió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Fontos felfedezni és népszerűsíteni a kevésbé közismert zeneszerzők közül is a kiemelkedő mestereket és remekműveiket, ezért is vállalkoztunk Bohuslav Martinů Trió fuvolára, gordonkára és zongorára című darabjának megtanulására. Előadásunk fő koncepciója a neoklasszikus zene bemutatása és annak sajátosságainak, interpretációs feladatainak szemléltetése. Erre kiváló példa a korábban említett Trió harmadik tétele. A tétel Andante tempójelzésű, töprengő, elgondolkodó arculatú fuvolaszólóval kezdődik. A fuvolaszóló után megérkezünk az első fő részre, Allegretto scherzando a tempójelzés, vidám, játékos karakterű terület. Már a rész elején találunk példát imitációs szerkesztésre, ami a neoklasszicizmus egyik sajátossága, a barokk korból átvéve. Az imitációs gondolkodás a darab egészét áthatja. Három fő részből áll a tétel, az Allegretto scherzando játékos első nagy terület, a L’istesso tempo zongoraszólóval kezdődő lírai középrész a második, majd az Allegretto scherzando teljes visszatérése a harmadik nagy formarész. Az első rész előtt fuvolaszóló bevezetés, a második és harmadik rész közt átvezetés, a harmadik nagy formarész után kóda található. A középrész tempójelzése L’istesso tempo, ami annyit jelent, hogy ugyanaz a tempó, viszont itt hosszabb ritmusértékeket írt a szerző, így lassabbnak fog érződni a terület. Lírai, éneklő karakterű, zongoraszólóval kezdődik, majd a cselló és a fuvola kerül előtérbe. A középrész után a visszavezetésben izgatott tizenhatodos anyagot játszik a cselló, amihez aztán a zongora csatlakozik. Ezt követi a visszatérés. Ezen terület teljesen megegyezik az első formarésszel. A tétel örömteli, önfeledt hangulatú kódával zárul. Előadásunkban igyekszünk majd a mű stílusának és karaktereinek hiteles interpretálására.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112757">
    <w:multiLevelType w:val="hybridMultilevel"/>
    <w:lvl w:ilvl="0" w:tplc="447154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112757">
    <w:abstractNumId w:val="9311275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9996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