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BODA BORBÁLA</w:t>
            </w:r>
          </w:p>
          <w:p w:rsidR="00C275A3" w:rsidRDefault="00CA6B74" w:rsidP="00C275A3">
            <w:pPr>
              <w:pStyle w:val="Hallgatokepzes"/>
            </w:pPr>
            <w:r w:rsidRPr="001067CD">
              <w:rPr>
                <w:i/>
              </w:rPr>
              <w:t>borbalaboda13@gmail.com</w:t>
            </w:r>
            <w:r w:rsidRPr="001067CD">
              <w:rPr>
                <w:i/>
              </w:rPr>
              <w:br/>
            </w:r>
            <w:r w:rsidR="00A96AEC">
              <w:t>előadóművészet klasszikus zongora szak</w:t>
            </w:r>
            <w:r w:rsidR="00A96AEC">
              <w:br/>
            </w:r>
            <w:r w:rsidR="00E77B23">
              <w:t>BA, 3. félév</w:t>
            </w:r>
          </w:p>
          <w:p w:rsidR="00C265CE" w:rsidRPr="009E5FF1" w:rsidRDefault="00E77B23" w:rsidP="00BA6BAF">
            <w:pPr>
              <w:pStyle w:val="Hallgatointezmeny-kar"/>
              <w:rPr>
                <w:b/>
                <w:caps/>
              </w:rPr>
            </w:pPr>
            <w:r>
              <w:t>Széchenyi István 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Vitályos Balázs</w:t>
            </w:r>
          </w:p>
          <w:p w:rsidR="00DB4822" w:rsidRDefault="00DB4822" w:rsidP="00BA6BAF">
            <w:pPr>
              <w:pStyle w:val="Konzulensektitulus"/>
            </w:pPr>
            <w:r w:rsidRPr="00DB4822">
              <w:t>egyetemi tanársegéd, SZE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 S. Bach: B-dúr partita - Praeludium, Allemande, Srabande, Giga; R. Schumann: Fisz-dúr románc Op.28. No.2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zongora, romantika, életfilozófiai összefüggések, előadói koncepció</w:t>
      </w:r>
      <w:r>
        <w:t xml:space="preserve"/>
      </w:r>
    </w:p>
    <w:p>
      <w:pPr>
        <w:widowControl w:val="on"/>
        <w:pBdr/>
        <w:spacing w:before="240" w:after="240" w:line="240" w:lineRule="auto"/>
        <w:ind w:left="0" w:right="0"/>
        <w:jc w:val="left"/>
      </w:pPr>
      <w:r>
        <w:rPr>
          <w:color w:val="000000"/>
          <w:sz w:val="24"/>
          <w:szCs w:val="24"/>
        </w:rPr>
        <w:t xml:space="preserve">A dolgozatom és az előadásom célja, hogy Robert Schumann művészetébe betekintést adjak a hallgatónak.</w:t>
      </w:r>
    </w:p>
    <w:p>
      <w:pPr>
        <w:widowControl w:val="on"/>
        <w:pBdr/>
        <w:spacing w:before="240" w:after="240" w:line="240" w:lineRule="auto"/>
        <w:ind w:left="0" w:right="0"/>
        <w:jc w:val="left"/>
      </w:pPr>
      <w:r>
        <w:rPr>
          <w:color w:val="000000"/>
          <w:sz w:val="24"/>
          <w:szCs w:val="24"/>
        </w:rPr>
        <w:t xml:space="preserve">Elsősorban érzékeltetni akarom, hogy miért tartom fontosnak a schumanni életművel való megismerkedést. Előadásom mintegy vezérfonalként alkalmazza Schumann romantikus életfelfogását és lelkületét. Az első részében életrajzi információkkal és összefüggésekkel vezetem el a hallgatót a schumanni élményvilág megszületéséig, majd kibontakozásáig. Szót ejtek Schumann zenei hivatásához vezető útjáról, kiemelve annak fordulópontjait, kitérek a zongorával való viszonyára és az ehhez kapcsolódó életrajzi eseményekre is.</w:t>
      </w:r>
    </w:p>
    <w:p>
      <w:pPr>
        <w:widowControl w:val="on"/>
        <w:pBdr/>
        <w:spacing w:before="240" w:after="240" w:line="240" w:lineRule="auto"/>
        <w:ind w:left="0" w:right="0"/>
        <w:jc w:val="left"/>
      </w:pPr>
      <w:r>
        <w:rPr>
          <w:color w:val="000000"/>
          <w:sz w:val="24"/>
          <w:szCs w:val="24"/>
        </w:rPr>
        <w:t xml:space="preserve">Betekintést nyújtok a romantika korának általános jellemzőibe, kiemelve a zongora és a virtuozitás szerepét – mindeközben megmutatom Schumann elhelyezkedését korának zenei életében. Néhány gondolatot felvillantok a kortársak Schumann zenéjéhez való viszonyulásáról, és Schumann hozzáállásáról korának általános felfogásaira. Kiemelem Schumann zeneszerzői tevékenységének különlegességét, főbb jellegzetességeit, az ezekhez kapcsolódó gondolatait, mindeközben jelzem zenetörténeti előzményeit, gyökereit.</w:t>
      </w:r>
    </w:p>
    <w:p>
      <w:pPr>
        <w:widowControl w:val="on"/>
        <w:pBdr/>
        <w:spacing w:before="240" w:after="240" w:line="240" w:lineRule="auto"/>
        <w:ind w:left="0" w:right="0"/>
        <w:jc w:val="left"/>
      </w:pPr>
      <w:r>
        <w:rPr>
          <w:color w:val="000000"/>
          <w:sz w:val="24"/>
          <w:szCs w:val="24"/>
        </w:rPr>
        <w:t xml:space="preserve">Az életmű különböző szakaszainak felvázolása után az előadás és a dolgozat második nagy egysége már nem a schumanni életmű egészével foglalkozik, hanem annak lényeges elemeit igyekszik megmutatni az Op.28 No.2 Fisz-dúr románcot elemezve. Szót ejtek a románc megjelenéséről és szerepéről irodalmi szempontok szerint. Emellett az Op. 28 alatt található három románc vélhető hátterét és az életműben való elhelyezkedését tisztázom, és néhány gondolatban jellemzem a Fisz-dúr románcot körülölelő két művet.</w:t>
      </w:r>
    </w:p>
    <w:p>
      <w:pPr>
        <w:widowControl w:val="on"/>
        <w:pBdr/>
        <w:spacing w:before="240" w:after="240" w:line="240" w:lineRule="auto"/>
        <w:ind w:left="0" w:right="0"/>
        <w:jc w:val="left"/>
      </w:pPr>
      <w:r>
        <w:rPr>
          <w:color w:val="000000"/>
          <w:sz w:val="24"/>
          <w:szCs w:val="24"/>
        </w:rPr>
        <w:t xml:space="preserve">A dolgozat – és az előadás – fő fejezete a Fisz-dúr románc részletes elemzése. A munkám záró mozzanataként a darabbal kapcsolatos gondolataimat, élményeimet és rám gyakorolt hatását ismertetem.</w:t>
      </w:r>
    </w:p>
    <w:p>
      <w:pPr>
        <w:widowControl w:val="on"/>
        <w:pBdr/>
        <w:spacing w:before="240" w:after="240" w:line="240" w:lineRule="auto"/>
        <w:ind w:left="0" w:right="0"/>
        <w:jc w:val="left"/>
      </w:pPr>
      <w:r>
        <w:rPr>
          <w:color w:val="000000"/>
          <w:sz w:val="24"/>
          <w:szCs w:val="24"/>
        </w:rPr>
        <w:t xml:space="preserve">Kutatói munkám során nem csak, mint zeneszerzőt sikerült átfogóbban megismernem Schumannt, hanem mint személyt, és több művészeti ághoz kapcsolódó embert. Életrajzának részletes megismerése rámutatott számomra arra, hogy az élményt, amelyet művei nyújtanak nem kizárólag az érdekes harmóniák és zenei megoldások teszik különlegessé, hanem egy igazán érzékeny ember lelkéből fakadó, mindent átható kifejezési vágy. Saját magam eredményének tartom ezt a felismerést, melyet szeretnék átadni az előadásomban és dolgozatomban is. Az általam előadásra kerülő mű elemzése a saját gondolataimból és eddig megszerzett zeneelméleti és formai ismereteimből tevődik össze.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27293">
    <w:multiLevelType w:val="hybridMultilevel"/>
    <w:lvl w:ilvl="0" w:tplc="10704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27293">
    <w:abstractNumId w:val="45927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7175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