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FURIÁN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furian.norbert16@gmail.com</w:t>
            </w:r>
            <w:r w:rsidRPr="001067CD">
              <w:rPr>
                <w:i/>
              </w:rPr>
              <w:br/>
            </w:r>
            <w:r w:rsidR="00A96AEC">
              <w:t>Agrármérnöki Osztatlan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Hoffmann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Jócsák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Abiotikus stresszhatások mint a hő és a nitrogénhiány összefüggésének vizsgálata kukorica (Zea mays L.) juvenilis fenológiai fázisában nem-invazív képalkotó technikák felhasználásával.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kukorica; hőstressz; nitrogénhiány; termesztőközeg; biofoton-emisszió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gyakoribb időjárási anomáliák miatt napjainkban a kukoricatermesztőknek számos kihívással kell szembenéznie. A hosszabb aszályos nyári időszakokat szinte minden esetben magas napi átlaghőmérséklet jellemzi, ezzel az alapvető vízhiány mellett a megemelkedett napi maximális hőmérséklet hőstresszként jelentkezik, jelentős hatást gyakorolva termesztett kultúrnövényeinkre. Ilyen körülmények között a tápanyaghiány különösen nitrogén megvonás fokozott kockázatot jelent a termelésre. A kukorica mindkét tényezőnek jelentősen kitett növény, hiszen fajlagos nitrogénigénye jelentős, továbbá magas hőigénye ellenére, a hirtelen hőmérséklet emelkedés a fotoszintetikus apparátus károsodásához vezethet, ami közvetlen kihat a termelésre.</w:t>
      </w:r>
      <w:r>
        <w:rPr>
          <w:color w:val="000000"/>
          <w:sz w:val="24"/>
          <w:szCs w:val="24"/>
        </w:rPr>
        <w:br/>
        <w:t xml:space="preserve">Célom volt vizsgálni, hogy a homok és kőzetgyapot tápközeghatás milyen mértékben befolyásolja a tápanyagfelvételt, továbbá, hogy a nitrogénellátottság és a hőmérséklet változása hogyan hat a kukoricanövények fotoszintetikus apparátusára. Különösen nitrogénhiányos állapotban a hőstressz hogyan befolyásolja a növények állapotát.</w:t>
      </w:r>
      <w:r>
        <w:rPr>
          <w:color w:val="000000"/>
          <w:sz w:val="24"/>
          <w:szCs w:val="24"/>
        </w:rPr>
        <w:br/>
        <w:t xml:space="preserve">A kísérletet 2 termesztőközegen állítottuk be. Az egyik termesztőközeg a többször átmosott homok volt, míg a másik termesztőközeg kőzetgyapot tápkockákból állt. A növényeket klímakamrában 20 fokon neveltük három különböző tápoldat (ioncserélt víz, hoagland tápoldat, módosított N-mentes Hoagland tápoldat) felhasználásával, majd 3-4 leveles állapotban a homok termőközegben nevelt csoportok felét hőstressznek tettük ki. A növényeket 42°C hőmérsékleten 120 perc időtartamra. Ezt követően 48 óra elteltével késleltetett biolumineszencia méréseket végeztünk NightShade LB985 in vivo növényi képalkotó rendszer segítségével. A növényeket ért stressz mértékére az egységnyi levélfelületre vetített emittált bioluminesszencia értékéből következtettünk. A kísérlet során továbbá növénymagasság és tápelemtartalom vizsgálatot is végeztünk.</w:t>
      </w:r>
      <w:r>
        <w:rPr>
          <w:color w:val="000000"/>
          <w:sz w:val="24"/>
          <w:szCs w:val="24"/>
        </w:rPr>
        <w:br/>
        <w:t xml:space="preserve">Eredményeink alapján a tápanyaghiány és a hőstressz már önmagában is jelentős hatást gyakorol a fotoszintetikus apparátus állapotára. A kombinált stresszhatás fokozottan károsította a reakciócentrumokat. Hőstressz hatására megnövekedett a növények nátrium-, réz- és nitrogéntartalma, utóbbi stresszfehérjék képződésére és klorofill újra képződésére utal.</w:t>
      </w:r>
      <w:r>
        <w:rPr>
          <w:color w:val="000000"/>
          <w:sz w:val="24"/>
          <w:szCs w:val="24"/>
        </w:rPr>
        <w:br/>
        <w:t xml:space="preserve">Úgy gondolom, hogy dolgozatom gyakorlati szempontból hozzájárulhat a hőstressz okozta terméskiesések csökkentéséhez, rávilágít a megfelelő tápanyagellátottság fontosságára mely képes mérsékelni a növényt érő stressz káros következményeit.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33726">
    <w:multiLevelType w:val="hybridMultilevel"/>
    <w:lvl w:ilvl="0" w:tplc="12992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33726">
    <w:abstractNumId w:val="58033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240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