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dani.gombos.91@gmail.com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Hegedüs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excentrikus túlterheléssel végzett erőedzés hatása a fiatal kajakosok felső testi erejére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Excentrikus edzés; Velocity Based Training; Kajak-kenu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évek során a kajak-kenu sportág felgyorsult és kiélezettebbé vált. Ahhoz, hogy a vezető helyünket megőrizzük elengedhetetlen az új, célzott képességfejlesztési módszerek beépítése a felkészülésbe. Jelenleg mi magyarok vagyunk a legjobb kajak-kenusok, de vajon a legjobban felkészültek is? A modern erőfejlesztés alapja a célzott képességfejlesztés, melynek alappillére a sebesség alapú edzés (VBT), mely eszközrendszerét a kutatásomban a mérésekre használtam. Napjaink egyik legnépszerűbb erőfejlesztő módszere az excentrikus túlterheléses edzés (EO), melynek az állandó ellenálláson, lassított excentrikus Tempóban végrehajtott gyakorlatok hatását vizsgáltam fiatal kajakosok felsőtesti erejére.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Célom a kutatásommal, hogy olyan költség és idő hatékony módszert találjak, mely teljesítmény alapon fokozatosan kiegészítheti és leválthatja a tradicionálisan a kajak-kenuban elterjedt erőfejlesztő módszereket.</w:t>
      </w:r>
      <w:r>
        <w:rPr>
          <w:color w:val="000000"/>
          <w:sz w:val="24"/>
          <w:szCs w:val="24"/>
        </w:rPr>
        <w:br/>
        <w:t xml:space="preserve">Az EO-val végzett Tempó edzés szignifikánsan növeli:</w:t>
      </w:r>
      <w:r>
        <w:rPr>
          <w:color w:val="000000"/>
          <w:sz w:val="24"/>
          <w:szCs w:val="24"/>
        </w:rPr>
        <w:br/>
        <w:t xml:space="preserve">1. a leadott átlagteljesítményt (MP)</w:t>
      </w:r>
      <w:r>
        <w:rPr>
          <w:color w:val="000000"/>
          <w:sz w:val="24"/>
          <w:szCs w:val="24"/>
        </w:rPr>
        <w:br/>
        <w:t xml:space="preserve">2. az átlagteljesítményt testtömegre normalizálva (MPN)</w:t>
      </w:r>
      <w:r>
        <w:rPr>
          <w:color w:val="000000"/>
          <w:sz w:val="24"/>
          <w:szCs w:val="24"/>
        </w:rPr>
        <w:br/>
        <w:t xml:space="preserve">3. az átlagsebességet (MV)</w:t>
      </w:r>
      <w:r>
        <w:rPr>
          <w:color w:val="000000"/>
          <w:sz w:val="24"/>
          <w:szCs w:val="24"/>
        </w:rPr>
        <w:br/>
        <w:t xml:space="preserve">4. a csúcs erőt (PF).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módszerek: Kutatásomban tizenhárom (n=13) utánpótlás korú (16,14+-1,13 év, 72,2+-6,43 kg) erőnlétileg edzett kajakos vett részt. Az első vizsgálat alkalmával VBT eszközzel (Gymaware Flex) felmértem a sportolókat fekvenyomás (FNY) és mellhez húzás (MH) gyakorlatokban. Az első mérést követően a vizsgálati csoport 6 hetes EO alapú edzésprogramot végzett el. A második vizsgálatra az intervenció után került sor. Az adatgyűjtés és rendszerezés a Gymaware Cloudban történt. Az adatokon normalitás vizsgálatot (Shapiro-Wilk W teszt) követően gyakorlatonként és külső ellenállásonként különbségvizsgálatot hajtottam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megbeszélés: A statisztikai próbák eredményeképpen mind a FNY és a MH változói javultak (t:-x), a kisebb külső ellenállásokon szignifikánsan (p&lt;0.05) és megfelelő hatásnagysággal (d&gt;0.5).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Összefoglalás: Az eredményeket érdemes kontextusban kezelni, bár a szignifikáns változások csak a kisebb külső ellenállásokon megfigyelhetőek, melyek egybeesnek a teljesítmény fejlesztés 1RM-hez viszonyított százalékával (~30-50%). Azonban a sportolók általánosságban több lépcsőt teljesítettek és a becsült 1RM-ek is javultak. A kutatás limitáló tényezői az alacsony elemszám (n=13), valamint a 6 hetes intervenció hossza.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05937">
    <w:multiLevelType w:val="hybridMultilevel"/>
    <w:lvl w:ilvl="0" w:tplc="20167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05937">
    <w:abstractNumId w:val="68105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410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