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andras.bogdan@atletika.hu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MEZEI LUCA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mezeilucus3@gmail.com</w:t>
            </w:r>
            <w:bookmarkStart w:id="1" w:name="_GoBack"/>
            <w:bookmarkEnd w:id="1"/>
            <w:r w:rsidRPr="001067CD">
              <w:br/>
            </w:r>
            <w:r w:rsidR="00C275A3">
              <w:t>Humánkineziológia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Magyar Testnevelési és Sporttudományi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csípőfeszítők nyomaték-szögsebesség profiljának meghatározása: érvényesség és megbízhatóság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Ízületi nyomaték; Erő-sebesség profil; Csípőfeszítők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Sportmozgások során a mechanikai teljesítményt és robbanékony erőt az egyes ízületekben eredő nyomaték-szögsebesség összefüggés (M-ω profil) nagyban meghatározza, mely izokinetikus dinamométerrel mérhető. A csípőfeszítők M-ω profiljának érvényessége és megismételhetősége nem tisztázott. Kutatásunk célja, hogy 1) megvizsgáljuk a dinamométer által meghatározott szögsebesség és 3-D mozgáselemző által korrigált szögsebesség közötti eltéréseket különböző sebességű koncentrikus csípőfeszítések közben; 2) meghatározzuk a nyomaték és M-ω görbe meredekség megbízhatóságát.</w:t>
      </w:r>
      <w:r>
        <w:rPr>
          <w:color w:val="000000"/>
          <w:sz w:val="24"/>
          <w:szCs w:val="24"/>
        </w:rPr>
        <w:br/>
        <w:t xml:space="preserve">Hipotézis: Feltételezzük, hogy 1) a dinamométer által mért szögsebesség nagyobb lesz, mint a valós szögsebesség, mely jelentős hatással lesz a nyomaték értékekre és 2) a mérés megbízható lesz minden szögsebességen.</w:t>
      </w:r>
      <w:r>
        <w:rPr>
          <w:color w:val="000000"/>
          <w:sz w:val="24"/>
          <w:szCs w:val="24"/>
        </w:rPr>
        <w:br/>
        <w:t xml:space="preserve">Vizsgálati módszerek: A vizsgálatban 15 edzett fő (8 férfi, 7 nő, életkor=21±3 év, testtömeg=72±10 kg, testmagasság=1,73±0,07 m) vett részt. A résztvevők familiarizációs alkalmon vettek részt, majd két alkalommal azonos dinamometriás protokollt hajtottak végre; a csípőfeszítők nyomatékát izometriás (50° hajlítás) és koncentrikus kontrakciók (50° hajlítástól 20° feszítésig) közben mértük. A koncentrikus kontrakcióknál a dinamométer karja 60, 120, 180 és maximális (≈ 240°/s) szögsebességeken mozgott. A nyomaték és dinamométer pozíció mellett a csípőízület helyzetét 3-D mozgáselemzővel rögzítettük. Az érvényességet Bland-Altman ábrákkal és statisztikai összehasonlítással vizsgáltuk, a szignifikancia szintet α=0,05-nél rögzítettük. A megbízhatóságot osztályon belüli korreláció (ICC) és a mérés tipikus hibája (TE) alapján értékeltük.</w:t>
      </w:r>
      <w:r>
        <w:rPr>
          <w:color w:val="000000"/>
          <w:sz w:val="24"/>
          <w:szCs w:val="24"/>
        </w:rPr>
        <w:br/>
        <w:t xml:space="preserve">Eredmények: A nyomaték nagyobb, a csípőízületi szögsebesség kisebb volt, ha nem történt korrigálás a csípőízületi szöghelyzetre, kivéve a legnagyobb sebességnél. A szöghelyzet figyelembevételével izometriás kontrakciónál az ICC=0,82 és TE=11% volt; 60-180°/s koncentrikus kontrakcióknál ICC=0,86-0,89, TE=9-10%, maximális sebességnél ICC=0,57; TE=13%. A M-ω adatpontokra illesztett egyenes jól illeszkedett a leggyorsabb sebességeknél és anélkül is (R2=0,84-0,88). A görbe meredekség megbízhatósága legalább négy adatponttal ICC=0,85-0,91; TE=10-20% értékeket vett fel.</w:t>
      </w:r>
      <w:r>
        <w:rPr>
          <w:color w:val="000000"/>
          <w:sz w:val="24"/>
          <w:szCs w:val="24"/>
        </w:rPr>
        <w:br/>
        <w:t xml:space="preserve">Összefoglalás: A csípőízületi M-ω összefüggés meghatározásához elengedhetetlen a csípőízületi szöghelyzet mérése, a dinamométer pozíciója nem jellemzi azt megfelelően. A korrigálás után 180°/s-ig megbízhatóan mérhető a nyomaték. A M-ω meredekségéhez legalább négy adatpont meghatározása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78319">
    <w:multiLevelType w:val="hybridMultilevel"/>
    <w:lvl w:ilvl="0" w:tplc="46384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78319">
    <w:abstractNumId w:val="14678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139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