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BARABÁS CSABA</w:t>
            </w:r>
          </w:p>
          <w:p w:rsidR="00C275A3" w:rsidRDefault="00CA6B74" w:rsidP="00C275A3">
            <w:pPr>
              <w:pStyle w:val="Hallgatokepzes"/>
            </w:pPr>
            <w:r w:rsidRPr="001067CD">
              <w:rPr>
                <w:i/>
              </w:rPr>
              <w:t>barabas7csaba@gmail.com</w:t>
            </w:r>
            <w:r w:rsidRPr="001067CD">
              <w:rPr>
                <w:i/>
              </w:rPr>
              <w:br/>
            </w:r>
            <w:r w:rsidR="00A96AEC">
              <w:t>Rekreáció és Életmód</w:t>
            </w:r>
            <w:r w:rsidR="00A96AEC">
              <w:br/>
            </w:r>
            <w:r w:rsidR="00E77B23">
              <w:t>BSc, 5. félév</w:t>
            </w:r>
          </w:p>
          <w:p w:rsidR="00C265CE" w:rsidRPr="009E5FF1" w:rsidRDefault="00E77B23" w:rsidP="00BA6BAF">
            <w:pPr>
              <w:pStyle w:val="Hallgatointezmeny-kar"/>
              <w:rPr>
                <w:b/>
                <w:caps/>
              </w:rPr>
            </w:pPr>
            <w:r>
              <w:t>Magyar Testnevelési és Sporttudományi Egyetem</w:t>
            </w:r>
            <w:r w:rsidR="00C275A3">
              <w:br/>
            </w:r>
            <w:r w:rsidR="00DB4822">
              <w:t/>
            </w:r>
          </w:p>
        </w:tc>
        <w:tc>
          <w:tcPr>
            <w:tcW w:w="4914" w:type="dxa"/>
          </w:tcPr>
          <w:p w:rsidR="00DB4822" w:rsidRPr="00DB4822" w:rsidRDefault="00DB4822" w:rsidP="004D7940">
            <w:pPr>
              <w:pStyle w:val="Hallgatonev"/>
              <w:rPr>
                <w:caps/>
              </w:rPr>
            </w:pPr>
            <w:r w:rsidRPr="00DB4822">
              <w:rPr>
                <w:caps/>
              </w:rPr>
              <w:t>SZENCZI JOHANNA</w:t>
            </w:r>
          </w:p>
          <w:p w:rsidR="00DB4822" w:rsidRDefault="00CA6B74" w:rsidP="004D7940">
            <w:pPr>
              <w:pStyle w:val="Hallgatokepzes"/>
            </w:pPr>
            <w:r w:rsidRPr="001067CD">
              <w:rPr>
                <w:i/>
              </w:rPr>
              <w:t>somogyvarihanka@gmail.com</w:t>
            </w:r>
            <w:bookmarkStart w:id="1" w:name="_GoBack"/>
            <w:bookmarkEnd w:id="1"/>
            <w:r w:rsidRPr="001067CD">
              <w:br/>
            </w:r>
            <w:r w:rsidR="00C275A3">
              <w:t>Humánkineziológia</w:t>
            </w:r>
            <w:r w:rsidR="00A96AEC">
              <w:br/>
              <w:t>MSc, 1. félév</w:t>
            </w:r>
          </w:p>
          <w:p w:rsidR="00DB4822" w:rsidRDefault="00DB4822" w:rsidP="004D7940">
            <w:pPr>
              <w:pStyle w:val="Hallgatointezmeny-kar"/>
            </w:pPr>
            <w:r>
              <w:t>Magyar Testnevelési és Sporttudományi Egyetem</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Négyesi János</w:t>
            </w:r>
          </w:p>
          <w:p w:rsidR="00DB4822" w:rsidRDefault="00DB4822" w:rsidP="00BA6BAF">
            <w:pPr>
              <w:pStyle w:val="Konzulensektitulus"/>
            </w:pPr>
            <w:r w:rsidRPr="00DB4822">
              <w:t>Egyetemi adjunktus, 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Feladatkomplexitással összefüggő lateralitás-specifikus. biomarkerek detektálása a kognitív hanyatlás monitorozásának céljából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Demencia;Lateralitás;Biomarker;Komplexitás;Kognitív hanyatlás</w:t>
      </w:r>
      <w:r>
        <w:t xml:space="preserve"/>
      </w:r>
    </w:p>
    <w:p>
      <w:pPr>
        <w:widowControl w:val="on"/>
        <w:pBdr/>
        <w:spacing w:before="240" w:after="240" w:line="240" w:lineRule="auto"/>
        <w:ind w:left="0" w:right="0"/>
        <w:jc w:val="left"/>
      </w:pPr>
      <w:r>
        <w:rPr>
          <w:color w:val="000000"/>
          <w:sz w:val="24"/>
          <w:szCs w:val="24"/>
        </w:rPr>
        <w:t xml:space="preserve">Elöregedő társadalmunk egyik legnagyobb problémája, hogy az élettartam növekedésével az egészséges élettartam nem nőtt. Az öregedés a kognitív funkciók természetes romlásával és gyakran különböző patológiás állapotok, például demencia kialakulásával jár. Az Egészségügyi Világszervezet (WHO) 2019-es adatai szerint a demencia világszerte 55 millió embert érintett. Jelenlegi tudásunk szerint a kognitív degeneráció visszafordítása nem lehetséges, azonban a korai diagnózis és intervenció segíthet lassítani a betegség lefolyását.</w:t>
      </w:r>
    </w:p>
    <w:p>
      <w:pPr>
        <w:widowControl w:val="on"/>
        <w:pBdr/>
        <w:spacing w:before="240" w:after="240" w:line="240" w:lineRule="auto"/>
        <w:ind w:left="0" w:right="0"/>
        <w:jc w:val="left"/>
      </w:pPr>
      <w:r>
        <w:rPr>
          <w:color w:val="000000"/>
          <w:sz w:val="24"/>
          <w:szCs w:val="24"/>
        </w:rPr>
        <w:t xml:space="preserve">Kutatásunk célja olyan lateralitás-specifikus biomarkerek azonosítása, amelyek a feladat-komplexitás függvényében jelezhetik a kognitív hanyatlás mértékét. Vizsgálatunk során 15 egészséges fiatal, 15 egészséges idős és 15 enyhe kognitív zavarban (Mild Cognitive Impairment, MCI) szenvedő páciens különböző komplexitású billentyűleütési feladatokat végez bal és jobb kézzel, miközben agyi aktivitásukat 64 csatornás mobil EEG-vel mérjük. A feladatokat véletlenszerű sorrendben, 4 komplexitási szinten hajtják végre, a blokkok között pedig pihenőt kapnak. A munkaterhelést a NASA-TLX kérdőív segítségével vizsgáljuk, míg az adatokat mesterséges intelligencia alapú elemzéssel és statisztikai módszerekkel (Shapiro-Wilk teszt, ANOVA) dolgozzuk fel.</w:t>
      </w:r>
    </w:p>
    <w:p>
      <w:pPr>
        <w:widowControl w:val="on"/>
        <w:pBdr/>
        <w:spacing w:before="240" w:after="240" w:line="240" w:lineRule="auto"/>
        <w:ind w:left="0" w:right="0"/>
        <w:jc w:val="left"/>
      </w:pPr>
      <w:r>
        <w:rPr>
          <w:color w:val="000000"/>
          <w:sz w:val="24"/>
          <w:szCs w:val="24"/>
        </w:rPr>
        <w:t xml:space="preserve">Feltételezzük, hogy a kognitív hanyatlás következtében a pontosság és reakcióidő romlása magasabb komplexitási szinteken lesz kimutatható, míg az idegi aktivitás és agyterületek közti koherencia eltérései már alacsonyabb komplexitási szinten is megfigyelhetők. Az eredmények hozzájárulhatnak olyan neurofiziológiai biomarkerek azonosításához, amelyek segíthetnek az MCI hajlam előrejelzésében egészséges idősek körében. Továbbá pontosabb képet nyújthatnak a betegség lateralitás-specifikus mechanizmusairól.</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877297">
    <w:multiLevelType w:val="hybridMultilevel"/>
    <w:lvl w:ilvl="0" w:tplc="137161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877297">
    <w:abstractNumId w:val="328772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76336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