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KUMLI KATA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kata.kumli@gmail.com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KÁRPÁTI SÁRA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karpatisara.7@gmail.com</w:t>
            </w:r>
            <w:bookmarkStart w:id="1" w:name="_GoBack"/>
            <w:bookmarkEnd w:id="1"/>
            <w:r w:rsidRPr="001067CD">
              <w:br/>
            </w:r>
            <w:r w:rsidR="00C275A3">
              <w:t>Pszichológia</w:t>
            </w:r>
            <w:r w:rsidR="00A96AEC">
              <w:br/>
              <w:t>BA, 5.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Basler Julia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PTE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(Ne) vegyük félvállról: A humor hatása a szorongásra és a megküzdésre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humorstílusok; vonásszorongás; állapotszorongás; sötét humor; könnyed humor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humor és a nevetés velünk született, egyetemes emberi élmények, amelyek minden kultúrában jelen vannak, és fontos kognitív, érzelmi és társas funkciókkal bírnak. A kutatók számos elméletet dolgoztak ki annak magyarázatára, hogy mit tartunk viccesnek, és különböző csoportosítási modelleket alkottak, amelyek lehetővé teszik a humor különböző típusainak kategorizálását. Ezek közül a legszélesebb körben elfogadott eszköz a Humor Stílusok Kérdőív.</w:t>
      </w:r>
      <w:r>
        <w:rPr>
          <w:color w:val="000000"/>
          <w:sz w:val="24"/>
          <w:szCs w:val="24"/>
        </w:rPr>
        <w:br/>
        <w:t xml:space="preserve">A humor régóta hatékony módszerként ismert a distressz és szorongás kezelésére, azonban a kutatások azt mutatják, hogy a sötét (negatív) humorral szemben a könnyed (pozitív) humor hatékonyabb a negatív érzelmek szabályozásában. A jelen tanulmány célja az volt, hogy feltárja a különböző humortípusok, a rajzfilmes humorpreferenciák és az átélt szorongás közötti kapcsolatot.</w:t>
      </w:r>
      <w:r>
        <w:rPr>
          <w:color w:val="000000"/>
          <w:sz w:val="24"/>
          <w:szCs w:val="24"/>
        </w:rPr>
        <w:br/>
        <w:t xml:space="preserve">A kutatás adatait egy önkitöltős online kérdőív segítségével gyűjtöttük össze, amelyet 200, multikulturális háttérrel rendelkező résztvevő töltött ki (átlagéletkor = 25,5 év; életkori tartomány: 18–74 év). A résztvevők humorstílusainak és vonásszorongásának mérése mellett arra is kértük őket, hogy nézzenek meg rövid könnyed és sötét humorú rajzfilmjeleneteket, és jelentsék az állapotszorongásuk szintjét a videók megtekintése előtt és az egyes részek után.</w:t>
      </w:r>
      <w:r>
        <w:rPr>
          <w:color w:val="000000"/>
          <w:sz w:val="24"/>
          <w:szCs w:val="24"/>
        </w:rPr>
        <w:br/>
        <w:t xml:space="preserve">Az eredmények először azt mutatták, hogy azok a résztvevők, akik a magukat leértékelő (önleértékelő) humort részesítették előnyben, magasabb vonásszorongásról számoltak be, míg azok, akik affiliatív humort alkalmaztak, alacsonyabb vonásszorongást jelentettek. Azonban nem találtunk szignifikáns kapcsolatot a vonásszorongás és az önmegerősítő vagy agresszív humorstílus között. Másodszor, kiderült, hogy a résztvevők állapotszorongása szignifikánsan alacsonyabb volt a könnyed humorú rajzfilmrész megtekintése után, mint a videók előtt és a sötét humorú rajzfilmblokk után. Összességében elmondható, hogy a humor különböző típusairól és a szorongásról szóló kísérletünk eredményei nagyrészt összhangban álltak a témában végzett korábbi tudományos kutatásokkal. A tanulmány végén bemutatjuk a kutatásunk korlátait, és javaslatokat teszünk további jövőbeli kutatási lehetőségekre.</w:t>
      </w:r>
      <w:r>
        <w:rPr>
          <w:color w:val="000000"/>
          <w:sz w:val="24"/>
          <w:szCs w:val="24"/>
        </w:rPr>
        <w:br/>
        <w:t xml:space="preserve">A jelen kutatás tervezete, adatainak kielemzése és az eredmények diszkussziója teljes mértékben a dolgozat két szerzőjének tulajdonítható. Az adatgyűjtés terén igénybevett segítséget leszámítva a tanulmány minden eleme a két szerző kizárólagos munkája.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007026">
    <w:multiLevelType w:val="hybridMultilevel"/>
    <w:lvl w:ilvl="0" w:tplc="983925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007026">
    <w:abstractNumId w:val="600070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609209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