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DIVIN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divinjudit@gmail.com</w:t>
            </w:r>
            <w:r w:rsidRPr="001067CD">
              <w:rPr>
                <w:i/>
              </w:rPr>
              <w:br/>
            </w:r>
            <w:r w:rsidR="00A96AEC">
              <w:t>Mechatronikai mérnöki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Ágoston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Futómozgás idő- és térbeli paramétereinek vizsgálata 2 és 3 dimenzióban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futás; futópad; kinematika; mozgásrögzítés; OpenPose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sportmozgások kinematikai vizsgálata fontos szerepet játszik számos területen: a teljesítmény optimalizálásában, a technikai fejlődésben, a sérülések megelőzésében és a rehabilitációban is. Ez a vizsgálat történhet laborkörülmények között, ebben az esetben a mozgást az OptiTrack Motion Capture rendszerrel rögzítjük három dimenzióban. A laborban steril körülmények biztosíthatók, a sportoló csak a mozgás helyes végrehajtására kell koncentráljon. A másik lehetőség, hogy egyetlen kamerával rögzítjük a mozgást két dimenzióban tetszőleges helyszínen, például edzésen vagy versenyen. Ebben az esetben valósabb képet lehet kapni a rendszeresen végrehajtott mozgásokról, és lényegesen egyszerűbben kivitelezhető, mivel különleges előkészület nem szükséges hozzá és a felhasznált eszközök költsége is nagyságrendekkel alacsonyabb. Ezeket a felvételeket többek között az OpenPose AI-vezérelt program segítségével lehet feldologzni, mely felismeri a videón lévő személyeknek a nevezetes ízületi középpontjait, ezáltal követhetővé teszi a mozgásokat.</w:t>
      </w:r>
      <w:r>
        <w:rPr>
          <w:color w:val="000000"/>
          <w:sz w:val="24"/>
          <w:szCs w:val="24"/>
        </w:rPr>
        <w:br/>
        <w:t xml:space="preserve">Jelen dolgozat célja, hogy futómozgás esetén a két fentebbi módszert összehasonlítsa különböző idő- és térbeli paraméterek kiszámításával. A mérésben résztvevő személyekről egyidejűleg készült mindkét típusú felvétel futópadon. A kétdimenziós kamerafelvétel oldalról történt, így a szagittális síkban történő elemzést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47408">
    <w:multiLevelType w:val="hybridMultilevel"/>
    <w:lvl w:ilvl="0" w:tplc="22997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47408">
    <w:abstractNumId w:val="655474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532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