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biro.marcell@diak.crnl.hu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Ciszterci Rend Nagy Lajos Gimnáziuma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HORVÁTH ZSONGOR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horvath.zsongor@gmail.com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Ciszterci Rend Nagy Lajos Gimnázium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KISS-MEIROSU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kiss-meirosu.balazs@diak.crnl.hu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Ciszterci Rend Nagy Lajos Gimnáziuma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VIDOS ZSIGMOND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vidos.zsigmond@diak.crnl.hu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Ciszterci Rend Nagy Lajos Gimnáziuma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Czmerk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Négylábú robot mozgás elemzés LEGO Mindstorms elemkészlettel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robotika;mindstorms;programozás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célja egy olyan periodikusan ismétlődő mozgás megvalósítása volt, amely lehetővé teszi, hogy egy négy lábon járó robot stabilan és hatékonyan közlekedjen két motor segítségével, különböző sebességek mellett, minimalizálva a súlypontáthelyezéssel kapcsolatos problémákat. A megvalósításhoz LEGO Mindstorms EV3 platformot használtunk, amely lehetőséget biztosít a robot mozgásának precíz vezérlésére és a lábak szinkronizált működtetésére. A robot stabilitása érdekében figyelembe kellett venni a súlypont dinamikáját, valamint a járás közbeni mozgás és erők hatását a robot egyensúlyára.</w:t>
      </w:r>
      <w:r>
        <w:rPr>
          <w:color w:val="000000"/>
          <w:sz w:val="24"/>
          <w:szCs w:val="24"/>
        </w:rPr>
        <w:br/>
        <w:t xml:space="preserve">A projekt során a mechanikai és programozási kihívások megoldására koncentráltunk, különös figyelmet fordítva a lábak elrendezésére, az egyes motorok működésére és a robot dinamikai viselkedésére. Az Intelligent Brick porthiánya miatt két motorral oldottuk meg a robot járását, ami merőben megváltoztatta a robot dinamikai és programozási feltételeit. A kísérletek során különböző sebességi beállításokat teszteltünk és optimalizáltuk a járás stabilitását, hogy a robot a különböző sebességeken is képes legyen a járófelületektől függően, zökkenőmentesen közlekedni anélkül, hogy jelentős súlypontáthelyezési problémák lépnének fel.</w:t>
      </w:r>
      <w:r>
        <w:rPr>
          <w:color w:val="000000"/>
          <w:sz w:val="24"/>
          <w:szCs w:val="24"/>
        </w:rPr>
        <w:br/>
        <w:t xml:space="preserve">A projekt hozzájárult a robotikai irányítási rendszerek két motoros, egyszerűbb mechanikai konstrukciók stabilitásának és mozgásának optimalizálásához. Az eredmények hasznosíthatók olyan alkalmazásokban, ahol a költségvetési korlátok, a mechanikai egyszerűség és a mozgás hatékonysága kulcsfontosságú tényezők.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346570">
    <w:multiLevelType w:val="hybridMultilevel"/>
    <w:lvl w:ilvl="0" w:tplc="23318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346570">
    <w:abstractNumId w:val="463465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2060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