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BARCZA BENDE</w:t>
            </w:r>
          </w:p>
          <w:p w:rsidR="00C275A3" w:rsidRDefault="00CA6B74" w:rsidP="00C275A3">
            <w:pPr>
              <w:pStyle w:val="Hallgatokepzes"/>
            </w:pPr>
            <w:r w:rsidRPr="001067CD">
              <w:rPr>
                <w:i/>
              </w:rPr>
              <w:t>barczabende@gmail.com</w:t>
            </w:r>
            <w:r w:rsidRPr="001067CD">
              <w:rPr>
                <w:i/>
              </w:rPr>
              <w:br/>
            </w:r>
            <w:r w:rsidR="00A96AEC">
              <w:t>Mechatronikai mérnöki mesterképzési szak</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Szántó Mátyás</w:t>
            </w:r>
          </w:p>
          <w:p w:rsidR="00DB4822" w:rsidRDefault="00DB4822" w:rsidP="00BA6BAF">
            <w:pPr>
              <w:pStyle w:val="Konzulensektitulus"/>
            </w:pPr>
            <w:r w:rsidRPr="00DB4822">
              <w:t>Egyetemi Adjunktus, BME VIK</w:t>
            </w:r>
          </w:p>
        </w:tc>
      </w:tr>
      <w:tr w:rsidR="00DB4822" w:rsidTr="00DB4822">
        <w:tc>
          <w:tcPr>
            <w:tcW w:w="9854" w:type="dxa"/>
          </w:tcPr>
          <w:p w:rsidR="00DB4822" w:rsidRPr="00DB4822" w:rsidRDefault="00DB4822" w:rsidP="00BA6BAF">
            <w:pPr>
              <w:pStyle w:val="Konzulenseknev"/>
            </w:pPr>
            <w:r w:rsidRPr="00DB4822">
              <w:t>Magyar Gergely</w:t>
            </w:r>
          </w:p>
          <w:p w:rsidR="00DB4822" w:rsidRDefault="00DB4822" w:rsidP="00BA6BAF">
            <w:pPr>
              <w:pStyle w:val="Konzulensektitulus"/>
            </w:pPr>
            <w:r w:rsidRPr="00DB4822">
              <w:t>Doktorandusz,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Termék életciklus végi szétszerelési eljárás többcélú optimalizáló szoftverkeretrendszer fejlesztése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Körkörös gazdaság; életciklus utáni értékek; gráf optimalizáció; ökológiai szoftverkeretrendszer; nagy nyelvi modellek</w:t>
      </w:r>
      <w:r>
        <w:t xml:space="preserve"/>
      </w:r>
    </w:p>
    <w:p>
      <w:pPr>
        <w:widowControl w:val="on"/>
        <w:pBdr/>
        <w:spacing w:before="240" w:after="240" w:line="240" w:lineRule="auto"/>
        <w:ind w:left="0" w:right="0"/>
        <w:jc w:val="left"/>
      </w:pPr>
      <w:r>
        <w:rPr>
          <w:color w:val="000000"/>
          <w:sz w:val="24"/>
          <w:szCs w:val="24"/>
        </w:rPr>
        <w:t xml:space="preserve">A mobilitási szektorban a körkörös gazdaság elengedhetetlen, hiszen az egyre korlátozottabb nyersanyagforrások és az életciklus utáni kezelés kihívásai komoly problémákat vetnek fel. Az elmúlt években jelentős változások történtek a terméktervezésben és a fogyasztói hozzáállásban [1]. Bár a körforgáshoz vezető megoldások bevezetése még mindig nehézségnek számít, a már megvalósított innovációk jó elöljáró példaként szolgálnak, a számos akadémiai kutatás pedig újabb betörési lehetőséget biztosít a fenntartható piac irányába [2].</w:t>
      </w:r>
      <w:r>
        <w:rPr>
          <w:color w:val="000000"/>
          <w:sz w:val="24"/>
          <w:szCs w:val="24"/>
        </w:rPr>
        <w:br/>
        <w:t xml:space="preserve">Kutatásom célja egy adatalapú szoftver-keretrendszer kidolgozása, amely egy termékportfólió szétszerelhetőségét vizsgálja. Ezáltal lehetőséget ad a termékben rejlő életciklus utáni érték azonosítására és megbecsüli az újrahasznosításból származó profitot. Az optimalizálást „szülő-eljárás-gyermekek” fagráfok elemzésével végzem. A fejlesztett algoritmus alkalmas az egyes szereltségi szinteken a hasznosítható érték meghatározására. Az alkomponensek értékét, azokat anyagcsoportokba rendezve, tömegárral határozom meg. Az anyagcsoportokba történő besorolást az alkatrészjegyzékben szereplő alkatrésznevek alapján, az általam betanított nagy nyelvi modell segítségével történik. Mivel csak az összeszerelési művelet állt rendelkezésre, a kötési technológia meghatározása további kihívást jelentett.</w:t>
      </w:r>
      <w:r>
        <w:rPr>
          <w:color w:val="000000"/>
          <w:sz w:val="24"/>
          <w:szCs w:val="24"/>
        </w:rPr>
        <w:br/>
        <w:t xml:space="preserve">A kötési technológiákhoz tartozó lehetséges szétszerelési módszer, majd az alkomponensek tulajdonságai alapján meghatározhatóvá vált a potenciálisan elérhető profit. Ezen információ felhasználásával az egy termékhez tartozó „szülő-eljárás-gyermekek” gráfot hozza létre az általam fejlesztett algoritmus. A szétszerelési munkát és újrahasznosítási értéket egy munka-profit diagramon elhelyezve, az egyes szétszerelési kombinációk megtérülése meghatározható. Az ismertetett módszert a profit maximalizálása mellett alkalmazható ökológiai lábnyom minimalizálásra is. A kutatásban bemutatott metódus így egy moduláris szoftverkeretrendszert biztosít azon cégek számára, akik körkörösség szempontjából vizsgálnák termékeiket.</w:t>
      </w:r>
      <w:r>
        <w:rPr>
          <w:color w:val="000000"/>
          <w:sz w:val="24"/>
          <w:szCs w:val="24"/>
        </w:rPr>
        <w:br/>
        <w:t xml:space="preserve">Hivatkozások:</w:t>
      </w:r>
      <w:r>
        <w:rPr>
          <w:color w:val="000000"/>
          <w:sz w:val="24"/>
          <w:szCs w:val="24"/>
        </w:rPr>
        <w:br/>
        <w:t xml:space="preserve">[1] Philip Pecke et al. Circular Economy – Sustainable Materials Management: A compendium by the International Institute for Industrial Environmental Economics (IIIEE) at Lund University.</w:t>
      </w:r>
      <w:r>
        <w:rPr>
          <w:color w:val="000000"/>
          <w:sz w:val="24"/>
          <w:szCs w:val="24"/>
        </w:rPr>
        <w:br/>
        <w:t xml:space="preserve">[2] Abraham Zhang et al. „Multi-dimensional circular supply chain management: A comparative review of the state-of-the-art practices and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39140">
    <w:multiLevelType w:val="hybridMultilevel"/>
    <w:lvl w:ilvl="0" w:tplc="67505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39140">
    <w:abstractNumId w:val="21839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70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