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GAYER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gayerbalazs83@gmail.com</w:t>
            </w:r>
            <w:r w:rsidRPr="001067CD">
              <w:rPr>
                <w:i/>
              </w:rPr>
              <w:br/>
            </w:r>
            <w:r w:rsidR="00A96AEC">
              <w:t>Edző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Szablics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I. osztályú kosárlabdázók felnőtt pályafutásának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Akadémiák, válogatott, klub, sikerek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megállapíthatjuk, hogy a kutatás a magyar kosárlabda történetében, ami az elmúlt éveket illeti mindenféleképp hiánypótló. Rengeteg kérdésre választ kapunk a sportolói pályafutással kapcsolatban, bár a dolgozatban elsősorban az akadémiai rendszer előtti időszakot hasonlítottam össze az akadémiai rendszer alatti időszakkal, ami a játékosok A csoportos szerepköreit illeti, rengeteg olyan új információval gazdagszik a magyar kosárlabda világa, ami azt gondolom, hogy a magyar kosárlabda utánpótlás, és a felnőtt kosárlabda képzés számára hasznos, és előremutató.</w:t>
      </w:r>
      <w:r>
        <w:rPr>
          <w:color w:val="000000"/>
          <w:sz w:val="24"/>
          <w:szCs w:val="24"/>
        </w:rPr>
        <w:br/>
        <w:t xml:space="preserve">A fő célkitűzésemet sikerült igazolni, alátámasztani a két időszak összehasonlításával, és ezek alapján nyugodtan kijelenthetjük, hogy a magyar kosárlabda világában az akadémiai rendszer bevezetése abszolút pozitív dolog volt. Ma egyértelműen láthatjuk, érezhetjük hatását, eredményeit. Ha a dolgozat elején említett eredményességet tekintjük mérvadónak, és szemrevételezzük az elmúlt évek férfi és női válogatottbeli eredményeket, akkor kézzelfogható az eredmény. Ha ehhez hozzávesszük a magyar kosárlabda férfi és női csapatainak nemzetközi eredményességét. akkor óriási különbséget látunk mondjuk a kilencvenes, kétezres évek és a mostani évek eredményei között. Jelenleg ugyanis több férfi és női csapatunk vesz részt nemzetközi küzdelmekben, eredményesen, szemben a kilencvenes vagy kétezres évekbeli kétcsapatos nemzetközi küzdelmeivel.</w:t>
      </w:r>
      <w:r>
        <w:rPr>
          <w:color w:val="000000"/>
          <w:sz w:val="24"/>
          <w:szCs w:val="24"/>
        </w:rPr>
        <w:br/>
        <w:t xml:space="preserve">Természetesen avval is tisztában vagyok, hogy mindezek a válaszok, új információk új utakat, új kérdéseket, új kutatási lehetőségeket generálnak, ez a következő évek fontos feladata lesz. Megfontolandóak például olyan szabályváltoztatások, amelyek a magyar játékosok játékperceit növelik. Vannak persze próbálkozások, ennek megfelelő kidolgozásához mindenféleképp szükségesek új kutatások.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104518">
    <w:multiLevelType w:val="hybridMultilevel"/>
    <w:lvl w:ilvl="0" w:tplc="961471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104518">
    <w:abstractNumId w:val="441045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01812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