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KRISTÓF</w:t>
            </w:r>
          </w:p>
          <w:p w:rsidR="00C275A3" w:rsidRDefault="00CA6B74" w:rsidP="00C275A3">
            <w:pPr>
              <w:pStyle w:val="Hallgatokepzes"/>
            </w:pPr>
            <w:r w:rsidRPr="001067CD">
              <w:rPr>
                <w:i/>
              </w:rPr>
              <w:t>toth.kristoof@gmail.com</w:t>
            </w:r>
            <w:r w:rsidRPr="001067CD">
              <w:rPr>
                <w:i/>
              </w:rPr>
              <w:br/>
            </w:r>
            <w:r w:rsidR="00A96AEC">
              <w:t>Biológia-Testnevelés osztatlan</w:t>
            </w:r>
            <w:r w:rsidR="00A96AEC">
              <w:br/>
            </w:r>
            <w:r w:rsidR="00E77B23">
              <w:t>Osztatlan, 7. félév</w:t>
            </w:r>
          </w:p>
          <w:p w:rsidR="00C265CE" w:rsidRPr="009E5FF1" w:rsidRDefault="00E77B23" w:rsidP="00BA6BAF">
            <w:pPr>
              <w:pStyle w:val="Hallgatointezmeny-kar"/>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Pósa Anikó</w:t>
            </w:r>
          </w:p>
          <w:p w:rsidR="00DB4822" w:rsidRDefault="00DB4822" w:rsidP="00BA6BAF">
            <w:pPr>
              <w:pStyle w:val="Konzulensektitulus"/>
            </w:pPr>
            <w:r w:rsidRPr="00DB4822">
              <w:t>egyetemi docens, SZTE FOK</w:t>
            </w:r>
          </w:p>
        </w:tc>
      </w:tr>
      <w:tr w:rsidR="00DB4822" w:rsidTr="00DB4822">
        <w:tc>
          <w:tcPr>
            <w:tcW w:w="9854" w:type="dxa"/>
          </w:tcPr>
          <w:p w:rsidR="00DB4822" w:rsidRPr="00DB4822" w:rsidRDefault="00DB4822" w:rsidP="00BA6BAF">
            <w:pPr>
              <w:pStyle w:val="Konzulenseknev"/>
            </w:pPr>
            <w:r w:rsidRPr="00DB4822">
              <w:t>Szász András</w:t>
            </w:r>
          </w:p>
          <w:p w:rsidR="00DB4822" w:rsidRDefault="00DB4822" w:rsidP="00BA6BAF">
            <w:pPr>
              <w:pStyle w:val="Konzulensektitulus"/>
            </w:pPr>
            <w:r w:rsidRPr="00DB4822">
              <w:t>főiskolai 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Úszás közvetítette kardiovaszkuláris protektív mechanizmusok infarktusos patkánymodellben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úszás;inflammáció;oxidatív stressz;antioxidáns;izoproterenol</w:t>
      </w:r>
      <w:r>
        <w:t xml:space="preserve"/>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Bevezetés</w:t>
      </w:r>
    </w:p>
    <w:p>
      <w:pPr>
        <w:widowControl w:val="on"/>
        <w:pBdr/>
        <w:spacing w:before="240" w:after="240" w:line="240" w:lineRule="auto"/>
        <w:ind w:left="0" w:right="0"/>
        <w:jc w:val="left"/>
      </w:pPr>
      <w:r>
        <w:rPr>
          <w:color w:val="000000"/>
          <w:sz w:val="24"/>
          <w:szCs w:val="24"/>
        </w:rPr>
        <w:t xml:space="preserve">Dolgozatom a mérsékelt intenzitású fizikai terhelés szívre és keringési rendszerre gyakorolt megelőző, valamint regeneráló hatásait vizsgálja. A kutatás során különös figyelmet fordítok a szívizomszövet állapotának változásaira, különösen a gyulladási folyamatok és az oxidatív stressz következményeként kialakuló károsodások alakulására.</w:t>
      </w:r>
    </w:p>
    <w:p>
      <w:pPr>
        <w:widowControl w:val="on"/>
        <w:pBdr/>
        <w:spacing w:before="240" w:after="240" w:line="240" w:lineRule="auto"/>
        <w:ind w:left="0" w:right="0"/>
        <w:jc w:val="left"/>
      </w:pPr>
      <w:r>
        <w:rPr>
          <w:color w:val="000000"/>
          <w:sz w:val="24"/>
          <w:szCs w:val="24"/>
        </w:rPr>
        <w:t xml:space="preserve">Kutatási cél</w:t>
      </w:r>
    </w:p>
    <w:p>
      <w:pPr>
        <w:widowControl w:val="on"/>
        <w:pBdr/>
        <w:spacing w:before="240" w:after="240" w:line="240" w:lineRule="auto"/>
        <w:ind w:left="0" w:right="0"/>
        <w:jc w:val="left"/>
      </w:pPr>
      <w:r>
        <w:rPr>
          <w:color w:val="000000"/>
          <w:sz w:val="24"/>
          <w:szCs w:val="24"/>
        </w:rPr>
        <w:t xml:space="preserve">A kutatás vizsgálja a rendszeres, mérsékelt intenzitású fizikai aktivitás hatását az izoproterenol (ISO) által indukált szívizomszöveti károsodás regenerációjára, figyelembe véve az anyagcsere fokozódását, az oxidatív stressz és gyulladásos folyamatok szerepét és a sejtregenerációt.</w:t>
      </w:r>
    </w:p>
    <w:p>
      <w:pPr>
        <w:widowControl w:val="on"/>
        <w:pBdr/>
        <w:spacing w:before="240" w:after="240" w:line="240" w:lineRule="auto"/>
        <w:ind w:left="0" w:right="0"/>
        <w:jc w:val="left"/>
      </w:pPr>
      <w:r>
        <w:rPr>
          <w:color w:val="000000"/>
          <w:sz w:val="24"/>
          <w:szCs w:val="24"/>
        </w:rPr>
        <w:t xml:space="preserve">Anyag és módszer</w:t>
      </w:r>
    </w:p>
    <w:p>
      <w:pPr>
        <w:widowControl w:val="on"/>
        <w:pBdr/>
        <w:spacing w:before="240" w:after="240" w:line="240" w:lineRule="auto"/>
        <w:ind w:left="0" w:right="0"/>
        <w:jc w:val="left"/>
      </w:pPr>
      <w:r>
        <w:rPr>
          <w:color w:val="000000"/>
          <w:sz w:val="24"/>
          <w:szCs w:val="24"/>
        </w:rPr>
        <w:t xml:space="preserve">A célom eléréséhez állat kísérletes modellt alkalmaztam, amelyekben izoprotenerollal kezelt állatok különböző csoportra osztva részesültek rendszeres fizikai aktivitásban. Minden csoportnak meghatároztam a mérsékelt intenzitású úszásának terhelési összetevőit. A kontroll csoporton kívül csak egy csoport egyedei nem végeztek fizikai aktivitást, ezek kizárólag kezelést kaptak. Az első csoport, amelyek a kezelést megelőzően úsztak, a második csoport, akik a kezelést követően úsztak, és a harmadik csoport, akik a kezelést megelőzően és azt követően is úsztak. A kutatást 8 hónapos, hím Wistar patkányokon végeztem. Ezen csoportok egyedeinek terminálását követően vizsgáltam az izoproterenol okozta infarktus által keletkezett károsodás mértékét, az ejekciós frakció méretét. Megnéztem a hemoxigenáz-1 koncentrációját, annak aktivitását, a mieloperoxidáz aktivitását, valamint a protein-arginin-deimináz-4 koncentrációját. A vizsgált enzimek mind a gyulladás mértékéről, a keletkezett károsodásról, és annak változásáról adnak visszajelzést.</w:t>
      </w:r>
    </w:p>
    <w:p>
      <w:pPr>
        <w:widowControl w:val="on"/>
        <w:pBdr/>
        <w:spacing w:before="240" w:after="240" w:line="240" w:lineRule="auto"/>
        <w:ind w:left="0" w:right="0"/>
        <w:jc w:val="left"/>
      </w:pPr>
      <w:r>
        <w:rPr>
          <w:color w:val="000000"/>
          <w:sz w:val="24"/>
          <w:szCs w:val="24"/>
        </w:rPr>
        <w:t xml:space="preserve">Eredmények</w:t>
      </w:r>
    </w:p>
    <w:p>
      <w:pPr>
        <w:widowControl w:val="on"/>
        <w:pBdr/>
        <w:spacing w:before="240" w:after="240" w:line="240" w:lineRule="auto"/>
        <w:ind w:left="0" w:right="0"/>
        <w:jc w:val="left"/>
      </w:pPr>
      <w:r>
        <w:rPr>
          <w:color w:val="000000"/>
          <w:sz w:val="24"/>
          <w:szCs w:val="24"/>
        </w:rPr>
        <w:t xml:space="preserve">A kísérletek eredményei igazolták a mozgás jótékony hatását. Csökkenést találtunk az inflammációs markerek koncentrációját és aktivitását illetően is. Az oxidatív szabadgyökök képződése visszaszorult és az infarktus okozta károsodott terület nagysága is nagyon jól regenerálódott. Ezzel párhuzamosan az antioxidánsok képződése megemelkedett, és a szívizomszövet vérellátottsága is nagymértékben javult mind a három csoport esetében.</w:t>
      </w:r>
    </w:p>
    <w:p>
      <w:pPr>
        <w:widowControl w:val="on"/>
        <w:pBdr/>
        <w:spacing w:before="240" w:after="240" w:line="240" w:lineRule="auto"/>
        <w:ind w:left="0" w:right="0"/>
        <w:jc w:val="left"/>
      </w:pPr>
      <w:r>
        <w:rPr>
          <w:color w:val="000000"/>
          <w:sz w:val="24"/>
          <w:szCs w:val="24"/>
        </w:rPr>
        <w:t xml:space="preserve">Következtetések</w:t>
      </w:r>
    </w:p>
    <w:p>
      <w:pPr>
        <w:widowControl w:val="on"/>
        <w:pBdr/>
        <w:spacing w:before="240" w:after="240" w:line="240" w:lineRule="auto"/>
        <w:ind w:left="0" w:right="0"/>
        <w:jc w:val="left"/>
      </w:pPr>
      <w:r>
        <w:rPr>
          <w:color w:val="000000"/>
          <w:sz w:val="24"/>
          <w:szCs w:val="24"/>
        </w:rPr>
        <w:t xml:space="preserve">Ezek az eredmények igazolják, hogy a megelőzésnek és a regenerációnak is elengedhetetlen összetevője a fizikai aktivitás. A rendszeres mozgásos tevékenység az élet számos területét pozitívan befolyásolja, a kutatás eredményei bebizonyítják az egészségfejlesztésre és megőrzésre gyakorolt el nem hanyagolható hatását.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250875">
    <w:multiLevelType w:val="hybridMultilevel"/>
    <w:lvl w:ilvl="0" w:tplc="20412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250875">
    <w:abstractNumId w:val="602508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00487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