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KOVÁCH KATALIN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katica.kovach@gmail.com</w:t>
            </w:r>
            <w:r w:rsidRPr="001067CD">
              <w:rPr>
                <w:i/>
              </w:rPr>
              <w:br/>
            </w:r>
            <w:r w:rsidR="00A96AEC">
              <w:t>Ipari Termék- és Formatervező Mérnök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Varga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mesteroktató,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Sportolást segítő sportmatrac látássérültek és más speciális felhasználók részére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sporteszköz; habmatrac; gyengén látó felhasználók; alig látó felhasználók; vak felhasználók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Olyan sport matrac, amely taktilis jelzésekkel segít tájékozódni a matracon és segít az egyensúly megtartásában. A jelzések úgy helyezkednek el a matracon, hogy a népszerű otthoni erősítő és nyújtó gyakorlatokhoz és az általános felhasználó méreteihez igazodjanak. A felhasználó tapintással szerzi meg azokat az információkat, amelyeket más esetekben látással szerezne meg. A látássérült felhasználók mellett olyanoknak nyújthat segítséget, akik újonnan kezdtek sportolni, valami miatt lesérültek vagy az életkorukból adódóan nehezen mozognak. A termék lehetővé teszi az önálló sportolást olyanoknak, akik számára ez eddig nem volt elérhető és a rehabilitációban is segítséget nyújthat.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350773">
    <w:multiLevelType w:val="hybridMultilevel"/>
    <w:lvl w:ilvl="0" w:tplc="299310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350773">
    <w:abstractNumId w:val="253507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26926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