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DAMENIJA VITÉZ</w:t>
            </w:r>
          </w:p>
          <w:p w:rsidR="00C275A3" w:rsidRDefault="00CA6B74" w:rsidP="00C275A3">
            <w:pPr>
              <w:pStyle w:val="Hallgatokepzes"/>
            </w:pPr>
            <w:r w:rsidRPr="001067CD">
              <w:rPr>
                <w:i/>
              </w:rPr>
              <w:t>damenija7@gmail.com</w:t>
            </w:r>
            <w:r w:rsidRPr="001067CD">
              <w:rPr>
                <w:i/>
              </w:rPr>
              <w:br/>
            </w:r>
            <w:r w:rsidR="00A96AEC">
              <w:t>Egészségügyi mérnök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Sándor Levente</w:t>
            </w:r>
          </w:p>
          <w:p w:rsidR="00DB4822" w:rsidRDefault="00DB4822" w:rsidP="00BA6BAF">
            <w:pPr>
              <w:pStyle w:val="Konzulensektitulus"/>
            </w:pPr>
            <w:r w:rsidRPr="00DB4822">
              <w:t>Doktorandusz,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GPU kompatibilis áramlástani megoldó fejlesztése Taichi keretrendszerben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Hemodinamika, CFD, Aneurizma, Áramlástan, Python</w:t>
      </w:r>
      <w:r>
        <w:t xml:space="preserve"/>
      </w:r>
    </w:p>
    <w:p>
      <w:pPr>
        <w:widowControl w:val="on"/>
        <w:pBdr/>
        <w:spacing w:before="240" w:after="240" w:line="240" w:lineRule="auto"/>
        <w:ind w:left="0" w:right="0"/>
        <w:jc w:val="left"/>
      </w:pPr>
      <w:r>
        <w:rPr>
          <w:color w:val="000000"/>
          <w:sz w:val="24"/>
          <w:szCs w:val="24"/>
        </w:rPr>
        <w:t xml:space="preserve">Az aneurizma egy igen gyakori kardiovaszkuláris megbetegedés, amely az érfal elváltozásával létrejovő zsákfali kiboltosulás. Kiszakadása esetén belső vérzést okoz, ami agyi artéria esetén sztrókhoz, kómához vezethet.</w:t>
      </w:r>
      <w:r>
        <w:rPr>
          <w:color w:val="000000"/>
          <w:sz w:val="24"/>
          <w:szCs w:val="24"/>
        </w:rPr>
        <w:br/>
        <w:t xml:space="preserve">Kezelési módszerei, mint például a stent esetén a paraméterek kiválasztása jelenleg orvosonként eltérő gyakorlaton, intuíción alapszik, és ettől függően különböző klinikai kimenetelhez vezethet. A világszerte elöregedő társadalmakban egyre nő az előfordulása, és ezzel az ideális kezelési paraméterek kérdésének körüljárásának fontossága.</w:t>
      </w:r>
    </w:p>
    <w:p>
      <w:pPr>
        <w:widowControl w:val="on"/>
        <w:pBdr/>
        <w:spacing w:before="240" w:after="240" w:line="240" w:lineRule="auto"/>
        <w:ind w:left="0" w:right="0"/>
        <w:jc w:val="left"/>
      </w:pPr>
      <w:r>
        <w:rPr>
          <w:color w:val="000000"/>
          <w:sz w:val="24"/>
          <w:szCs w:val="24"/>
        </w:rPr>
        <w:t xml:space="preserve">Az optimális kezelést szolgáló paraméter választását segítheti szimulációs kísérletsorozatokon alapuló irányelv létrehozása, vagy egy páciens-specifikus módszer kidolgozása. Az utóbbi esetben a minél gyorsabban történő paraméter választást segíthetik a Lattice Boltzmann Method (LBM) alapú véráramlástani szimulációk, amelyek számítása jelentősen párhuzamosítható.</w:t>
      </w:r>
      <w:r>
        <w:rPr>
          <w:color w:val="000000"/>
          <w:sz w:val="24"/>
          <w:szCs w:val="24"/>
        </w:rPr>
        <w:br/>
        <w:t xml:space="preserve">A jelenleg széles körben elérhető LBM keretrendszerek átfogóan használják a C++ programozási nyelv Template eszközét a jó teljesítményt biztosító szimulációs környezet felállítására, viszont ez gyakran nehézkes, hosszas nyelvezettel és esetleges kompilációs hibákkal jár, ami a kód érthetőségét, változtathatóságát, és fejlesztését nehezíti akár egy mérnök, vagy egy tapasztalt programozó számára.</w:t>
      </w:r>
      <w:r>
        <w:rPr>
          <w:color w:val="000000"/>
          <w:sz w:val="24"/>
          <w:szCs w:val="24"/>
        </w:rPr>
        <w:br/>
        <w:t xml:space="preserve">Az elmúlt 3 évben elterjedt, és számos kutatócsoport által használt Taichi Keretrendszer lehetővé teszi, hogy Python nyelven lehessen írni nagy teljesítményű, akár videókártyán vagy HPC környezetben futó programkód megírását úgy, hogy közel azonos lehetőségeket nyújt, anélkül, hogy a programkódot írónak mély tapasztalata legyen a GPGPU programozásról.</w:t>
      </w:r>
    </w:p>
    <w:p>
      <w:pPr>
        <w:widowControl w:val="on"/>
        <w:pBdr/>
        <w:spacing w:before="240" w:after="240" w:line="240" w:lineRule="auto"/>
        <w:ind w:left="0" w:right="0"/>
        <w:jc w:val="left"/>
      </w:pPr>
      <w:r>
        <w:rPr>
          <w:color w:val="000000"/>
          <w:sz w:val="24"/>
          <w:szCs w:val="24"/>
        </w:rPr>
        <w:t xml:space="preserve">A projekt célja a Taichi keretrendszerre épülő, egyszerre gyors teljesítményt nyújtó, könnyen megérthető és bővíthető áramlástani szimulációs keretrendszer létrehozása az aneurizmák kezelését szolgáló módszerek hemodinamikai elemzésére. A kezdeti eredmények alapján a teljesítmény a jelenleg általánosan használt LBM alapú megoldókhoz viszonyítva a Palabos-ét meghaladja, míg az OpenLB-hez közelít.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49376">
    <w:multiLevelType w:val="hybridMultilevel"/>
    <w:lvl w:ilvl="0" w:tplc="89081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49376">
    <w:abstractNumId w:val="68149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980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