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VANDA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vnagy2001@gmail.com</w:t>
            </w:r>
            <w:r w:rsidRPr="001067CD">
              <w:rPr>
                <w:i/>
              </w:rPr>
              <w:br/>
            </w:r>
            <w:r w:rsidR="00A96AEC">
              <w:t>Mechatronikai mérnöki alapszak (BSc)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mintavételezés okozta harmonikusok alkalmazási lehetőségei a haptikus technológiában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haptikus technológia; mintavételes rendszer; anyagi viselkedés; kinesztetikus haptikus eszköz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haptikus technológia segítségével lehetőség nyílik arra, hogy a felhasználó tapintáson keresztül érintkezzen a virtuális környezettel. Ez rendszerint erő-visszacsatolás segítségével valósítható meg, erők, rezgések vagy mozgások létrehozásán keresztül. A technológia egészen hétköznapi területeken is megjelenik, mint például a mobiltelefonok érintőképernyője esetében vagy virtuális valóságban. A hétköznapi felhasználásokon túl, a haptikus technológia orvostechnikai alkalmazása is jelentős.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orvostechnika területén az elsődleges cél a tapintásérzet szimulálása, azért, hogy a felhasználó valósághű visszajelzést kaphasson a különböző orvosi eszközökkel vagy virtuális környezettel való interakció közben. Szó lehet például sebészeti szimulációkról, aminek lehetősége kiszélesíti és szélesebb körben elérhetővé teszi a sebészek számára az egyes beavatkozások gyakorlását, illetve a tanulási folyamatot. Másik felhasználási területe a különböző robotsebészeti beavatkozások fejlesztése. A tapintási visszajelzés a szövetek valósághű szimulálásával érhető el, ez magában foglalja a különböző szövetek természetes rugalmasságának, sűrűségének és ellenállásának pontos modellezését.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egy szabadságifokú haptikus eszköz tervezése kerül bemutatásra, első lépésben ennek szerkezeti kialakítása, valamint a megfelelő konstrukció megalkotása. Ezt követi az eszköz modelljének meghatározása, majd az állapotvisszacsatoláson alapuló szabályozás tervezése.</w:t>
      </w:r>
      <w:r>
        <w:rPr>
          <w:color w:val="000000"/>
          <w:sz w:val="24"/>
          <w:szCs w:val="24"/>
        </w:rPr>
        <w:br/>
        <w:br/>
        <w:t xml:space="preserve">Napjainkban a szabályozás megvalósítása szinte kizárólag valamilyen digitális számítógépen</w:t>
      </w:r>
      <w:r>
        <w:rPr>
          <w:color w:val="000000"/>
          <w:sz w:val="24"/>
          <w:szCs w:val="24"/>
        </w:rPr>
        <w:br/>
        <w:t xml:space="preserve">keresztül történik. Így célszerű megvizsgálni az eredő mintavételes rendszer stabilitását,</w:t>
      </w:r>
      <w:r>
        <w:rPr>
          <w:color w:val="000000"/>
          <w:sz w:val="24"/>
          <w:szCs w:val="24"/>
        </w:rPr>
        <w:br/>
        <w:t xml:space="preserve">különféle esetekben és feltételek mellett. Ezen vizsgálat során megfigyelhetővé válnak, a szabályozási paraméterektől függő, különféle karakterisztikák. A szabályozási tényezők megválasztása mellett észrevehető, hogy a stabil viselkedés megőrzése mellett, különféle lengésképek alakulnak ki. A kialakuló rezgések jellemzésén keresztül különféle anyagi viselkedések megvalósíthatósága vizsgálható.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77480">
    <w:multiLevelType w:val="hybridMultilevel"/>
    <w:lvl w:ilvl="0" w:tplc="65214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77480">
    <w:abstractNumId w:val="937774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406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