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BALÁZS FARKAS</w:t>
            </w:r>
          </w:p>
          <w:p w:rsidR="00C275A3" w:rsidRDefault="00CA6B74" w:rsidP="00C275A3">
            <w:pPr>
              <w:pStyle w:val="Hallgatokepzes"/>
            </w:pPr>
            <w:r w:rsidRPr="001067CD">
              <w:rPr>
                <w:i/>
              </w:rPr>
              <w:t>rdlyiblzs@gmail.com</w:t>
            </w:r>
            <w:r w:rsidRPr="001067CD">
              <w:rPr>
                <w:i/>
              </w:rPr>
              <w:br/>
            </w:r>
            <w:r w:rsidR="00A96AEC">
              <w:t>Építészmérnök nappali képzés (osztatlan öt éves)</w:t>
            </w:r>
            <w:r w:rsidR="00A96AEC">
              <w:br/>
            </w:r>
            <w:r w:rsidR="00E77B23">
              <w:t>Osztatlan, 9.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FODOR BENEDEK</w:t>
            </w:r>
          </w:p>
          <w:p w:rsidR="00DB4822" w:rsidRDefault="00CA6B74" w:rsidP="004D7940">
            <w:pPr>
              <w:pStyle w:val="Hallgatokepzes"/>
            </w:pPr>
            <w:r w:rsidRPr="001067CD">
              <w:rPr>
                <w:i/>
              </w:rPr>
              <w:t>fodorbenedek200@gmail.com</w:t>
            </w:r>
            <w:bookmarkStart w:id="1" w:name="_GoBack"/>
            <w:bookmarkEnd w:id="1"/>
            <w:r w:rsidRPr="001067CD">
              <w:br/>
            </w:r>
            <w:r w:rsidR="00C275A3">
              <w:t>Építészmérnök nappali képzés (osztatlan öt éves)</w:t>
            </w:r>
            <w:r w:rsidR="00A96AEC">
              <w:br/>
              <w:t>Osztatlan, 9.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UHERKOVICH GÁL GYŐZŐ</w:t>
            </w:r>
          </w:p>
          <w:p w:rsidR="00C275A3" w:rsidRDefault="00CA6B74" w:rsidP="00C275A3">
            <w:pPr>
              <w:pStyle w:val="Hallgatokepzes"/>
            </w:pPr>
            <w:r w:rsidRPr="001067CD">
              <w:rPr>
                <w:i/>
              </w:rPr>
              <w:t>uhergal8@gmail.com</w:t>
            </w:r>
            <w:r w:rsidRPr="001067CD">
              <w:rPr>
                <w:i/>
              </w:rPr>
              <w:br/>
            </w:r>
            <w:r w:rsidR="00A96AEC">
              <w:t>építész mesterképzési szak, nappali</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Dla Perényi Tamás</w:t>
            </w:r>
          </w:p>
          <w:p w:rsidR="00DB4822" w:rsidRDefault="00DB4822" w:rsidP="00BA6BAF">
            <w:pPr>
              <w:pStyle w:val="Konzulensektitulus"/>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Adaptív addicíó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Pesthidegkút; lakótelep; bővítés; variációk; megőrzés</w:t>
      </w:r>
      <w:r>
        <w:t xml:space="preserve"/>
      </w:r>
    </w:p>
    <w:p>
      <w:pPr>
        <w:widowControl w:val="on"/>
        <w:pBdr/>
        <w:spacing w:before="240" w:after="240" w:line="240" w:lineRule="auto"/>
        <w:ind w:left="0" w:right="0"/>
        <w:jc w:val="left"/>
      </w:pPr>
      <w:r>
        <w:rPr>
          <w:color w:val="000000"/>
          <w:sz w:val="24"/>
          <w:szCs w:val="24"/>
        </w:rPr>
        <w:t xml:space="preserve">A Pesthidegúti mozgásérült lakótelep 1983-as építésétől napjainkig épületállományában nem változott jelentősen, azonban mind a lakóközösség mind az ő igényeik nagyban átalakultak az elmúlt közel 50 évben. Mi erre reflektálva szeretnénk az igények kielégítési módjának egy keretet adni. Arra jutottunk, hogy egy fajta átalakítás, vagy változtatás nem tudna teljesen eleget tenni a közösség igényeinek. Többféle átdolgozást tervezünk különböző élet-helyzetben lévő személyeknek és családoknak. Ezeknek a beavatkozásoknak rendszerben kell működniük, hogy a telep sűrű szövetében ne ellentmondás, hanem egységesség alakuljon ki az új épületrészek között is. Különböző funkciók különböző léptéket követelnek, ennek megfelelően dolgozzuk ki a bővítésre tett javaslatainkat. Például vehetünk egy nagyobb családot, számukra az épülettömegek összenyitása, vagy a tetőtér felé való bővítés lehet megoldás. Más esetben a hosszirányban való terjeszkedésre lehet szükség egy nagyobb nappali vagy egy plusz szoba létesítésével. A létrehozott kiegészítéseink tehát egy skálán is értelmezhetőek, ahol a legegyszerűbb kis hátsó terasztól, az igencsak összetett, tetők közé helyezett idomszerű bővítésig többféle megoldást vizsgálunk.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90726">
    <w:multiLevelType w:val="hybridMultilevel"/>
    <w:lvl w:ilvl="0" w:tplc="24894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90726">
    <w:abstractNumId w:val="54690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570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