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DOMBAI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2002ddani@gmail.com</w:t>
            </w:r>
            <w:r w:rsidRPr="001067CD">
              <w:rPr>
                <w:i/>
              </w:rPr>
              <w:br/>
            </w:r>
            <w:r w:rsidR="00A96AEC">
              <w:t>Város és építészet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KRISTÓFCSÁK TAMÁS NHATQUANG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tamas.kristofcsak@gmail.com</w:t>
            </w:r>
            <w:bookmarkStart w:id="1" w:name="_GoBack"/>
            <w:bookmarkEnd w:id="1"/>
            <w:r w:rsidRPr="001067CD">
              <w:br/>
            </w:r>
            <w:r w:rsidR="00C275A3">
              <w:t>Energetikai mérnök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szucs.p3tra@gmail.com</w:t>
            </w:r>
            <w:r w:rsidRPr="001067CD">
              <w:rPr>
                <w:i/>
              </w:rPr>
              <w:br/>
            </w:r>
            <w:r w:rsidR="00A96AEC">
              <w:t>Város és építészet</w:t>
            </w:r>
            <w:r w:rsidR="00A96AEC">
              <w:br/>
            </w:r>
            <w:r w:rsidR="00E77B23">
              <w:t>Osztatlan, 13.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Fonyódi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PRO//POLISZ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biomimikri; holisztika;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ember megfigyeléssel, utánzással és adaptációval tanul. Ez a folyamat csak akkor tartható fenn, ha az, amit megfigyel, utánoz és adaptál, potenciális hozzájárulást jelent a legkívánatosabb célhoz. Egy oroszlánszelídítő nem egy bolhacirkusszal edz.”</w:t>
      </w:r>
      <w:r>
        <w:rPr>
          <w:color w:val="000000"/>
          <w:sz w:val="24"/>
          <w:szCs w:val="24"/>
        </w:rPr>
        <w:br/>
        <w:t xml:space="preserve">Sibyl Moholy-Nagy: Matrix of 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építészek megfigyelnek és átültetik mindazt a tudást, amit így megszereztek művészetbe és mérnöki megoldásokba. A tervezési folyamatnak egy fontos lépése az absztrahálás, amelynek veszélye, hogy kihagyhatunk az adaptáció közben egy fontos lépést, amitől a rendszer logikája és működőképessége megrogyhat.</w:t>
      </w:r>
      <w:r>
        <w:rPr>
          <w:color w:val="000000"/>
          <w:sz w:val="24"/>
          <w:szCs w:val="24"/>
        </w:rPr>
        <w:br/>
        <w:t xml:space="preserve">Mi a természetet választottuk megfigyelésünk alapjául. Úgy tekintünk a természetre, mint egy tervezőeszközre, termékkatalógusra, melyben a produktum 3,8 milliárd éves kutatási és fejlesztési folyamat eredménye. Az idő sürget, mivel azok a természeti jelenségek, amelyeket tanulmányozni akarunk, az idő előrehaladtával kikopnak a “katalógusból”. Az emberi tevékenységek felgyorsítják ezt a folyamatot, ami végső soron a bolygó élhetőségét veszélyezteti.</w:t>
      </w:r>
      <w:r>
        <w:rPr>
          <w:color w:val="000000"/>
          <w:sz w:val="24"/>
          <w:szCs w:val="24"/>
        </w:rPr>
        <w:br/>
        <w:t xml:space="preserve">Dolgozatunkban rá szeretnénk mutatni, hogy szerintünk a változáshoz szükséges módszerek a természetben keresendők; ennek módszertanául a biomimikrit választottuk. A természetet mint élő laboratóriumot használva tanulunk az evolúció során kifejlődött, működő és maximálisan “költséghatékony” természeti megoldásokról, majd ezeket a mérnöki gyakorlatban is alkalmazzuk.</w:t>
      </w:r>
      <w:r>
        <w:rPr>
          <w:color w:val="000000"/>
          <w:sz w:val="24"/>
          <w:szCs w:val="24"/>
        </w:rPr>
        <w:br/>
        <w:t xml:space="preserve">Célunk azt a pillanatot megragadni, ami számunkra is a legbonyolultabb: a tanulságok levonása és a tervezés megkezdése közötti átmenetet. Receptkönyvet készítünk tehát a természet tanaiból.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Kiindulásképpen négy izgalmas várost mutatunk be:</w:t>
      </w:r>
      <w:r>
        <w:rPr>
          <w:color w:val="000000"/>
          <w:sz w:val="24"/>
          <w:szCs w:val="24"/>
        </w:rPr>
        <w:br/>
        <w:t xml:space="preserve">- metropoliszt a tengeren, ahol a legkülönbözőbb lakók élnek együtt</w:t>
      </w:r>
      <w:r>
        <w:rPr>
          <w:color w:val="000000"/>
          <w:sz w:val="24"/>
          <w:szCs w:val="24"/>
        </w:rPr>
        <w:br/>
        <w:t xml:space="preserve">- élő útvesztőt, ahol a labirintus a város “lakóiból” épül</w:t>
      </w:r>
      <w:r>
        <w:rPr>
          <w:color w:val="000000"/>
          <w:sz w:val="24"/>
          <w:szCs w:val="24"/>
        </w:rPr>
        <w:br/>
        <w:t xml:space="preserve">- földből épült várost, ahol modern szellőzőrendszer biztosít egész évben tökéletes komfortot</w:t>
      </w:r>
      <w:r>
        <w:rPr>
          <w:color w:val="000000"/>
          <w:sz w:val="24"/>
          <w:szCs w:val="24"/>
        </w:rPr>
        <w:br/>
        <w:t xml:space="preserve">- viaszból épült várost, ahol a világ tótágast állt és minden lakó repül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71305">
    <w:multiLevelType w:val="hybridMultilevel"/>
    <w:lvl w:ilvl="0" w:tplc="74601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71305">
    <w:abstractNumId w:val="25971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91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