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NYIRI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nyiri.emese@edu.bme.hu</w:t>
            </w:r>
            <w:r w:rsidRPr="001067CD">
              <w:rPr>
                <w:i/>
              </w:rPr>
              <w:br/>
            </w:r>
            <w:r w:rsidR="00A96AEC">
              <w:t>Infrastruktúra-építőmérnök 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Török Gergely Tihamér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Homoródi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Közép-Tisza szabályozásának morfodinamikai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morfológia, Tisza, modellezés, dinamikus egyensúlyi állapot, hordaléktranszport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folyók életében folyamatos változások mennek végbe, amelyek egy ún. dinamikus egyensúlyi állapot felé tartanak. Azt elérve is megfigyelhetőek további mederváltozások, viszont azok hatására nem várható szignifikáns eltérés a dinamikus egyensúlyi állapottól. Jelentősebb természetes vagy mesterséges folyamatok miatt azonban a dinamikus egyensúlyi állapot megváltozása várható. Ilyen esetben kérdés, hogy milyen medergeometria, illetve áramlási viszonyok alakulnak ki. Jelen dolgozatomban a magyarországi Közép-Tiszán megvizsgálom a XIX. századi folyószabályozási munkálatok morfodinamikai hatását.</w:t>
      </w:r>
      <w:r>
        <w:rPr>
          <w:color w:val="000000"/>
          <w:sz w:val="24"/>
          <w:szCs w:val="24"/>
        </w:rPr>
        <w:br/>
        <w:t xml:space="preserve">A 2022-es TDK dolgozatomban a Dunára, hazánkban elsőként, már alkalmaztam egy 1D morfodinamikai modellezési módszertant, amivel sikerült rámutatnom annak alkalmazásában rejlő lehetőségekre. A Tiszára azonban nincs elég adat a természetes állapotról, ami szükséges volna egy ilyen modellhez. Jelen kutatás célja egy olyan eljárás kidolgozása, ami a szabályozások előtti állapotot képes leképezni olyan módon, hogy az 1D morfodinamikai modellek paraméterezésére és igazolására is alkalmas legyen. Ehhez egy újszerű medergeometriát becslő eljárást alkalmazok. A pyRiverbed egy olyan eszköz, ami a folyók középvonala, valamint az átlagos medermélység és mederszélesség alapján becsüli a mederfelszínt. Az ilyen módon előállított „szintetikus” és a mai állapotot tükröző, felmért medergeometriát alkalmazva, 2D áramlásmodellek segítségével számítani tudom az áramlási jellemzőket (pl. jellemző áramlási sebesség és fenékcsúsztató feszültség, szakaszléptékű mederellenállás) és azok szakaszra jellemző átlagos értékekeit a szabályozások előtti és utáni állapotra, és össze tudom hasonlítani e paramétereket. Továbbá, egy kifejlesztendő 2D-1D skálázási eljárás segítségével az 1D morfodinamikai modell számára további adatokat tudok ilyen módon szolgáltatni, amik reményeim szerint kiegészítik és így jelentősen növelik annak pontosságát.</w:t>
      </w:r>
      <w:r>
        <w:rPr>
          <w:color w:val="000000"/>
          <w:sz w:val="24"/>
          <w:szCs w:val="24"/>
        </w:rPr>
        <w:br/>
        <w:t xml:space="preserve">A kutatásommal szeretnék továbbá rámutatni arra, hogy milyen fontos is a hordalék háztartás vizsgálata egy folyó esetében és milyen fontos szerepet játszik a medergeometria változásában. Úgy gondolom az ilyen jellegű modellek egy későbbi szabályozási munkálatnál nagy szerepet játszhatnak és segítséget nyújthatnak a szabályozási tervek előkészítésében is. Továbbá a modellek más szakágakat is ki tudnak szolgálni, ahol befolyásoló tényezők a folyó morfológiai és hidrodinamikai jellemzői.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90938">
    <w:multiLevelType w:val="hybridMultilevel"/>
    <w:lvl w:ilvl="0" w:tplc="91269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90938">
    <w:abstractNumId w:val="103909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446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