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KAINNÉ SIMA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kainnekrisztina2@gmail.com</w:t>
            </w:r>
            <w:r w:rsidRPr="001067CD">
              <w:rPr>
                <w:i/>
              </w:rPr>
              <w:br/>
            </w:r>
            <w:r w:rsidR="00A96AEC">
              <w:t>Csecsemő- és kisgyermeknevelő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Gombás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Beszédfejlődés elősegítése kisgyermekkorban. A nyelvi fejlesztés, a mozgás és a zene hatása a gyermek beszéd-, érzelmi- és kognitív fejlődésére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nyelvi-fogalmi fejlődés; kognitív fejlődés; kisgyermekkori nevelés; hatásvizsgálat; beszédfejlesztő 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anyanyelv elsajátításának folyamata gyermekenként eltérő lehet. Korábbi kutatások és szakirodalmi adatok is alátámasztják a kisgyermekek nevelésében alkalmazott bölcsődei és óvodai eszköztár beszédindító, beszédfejlődést elősegítő hatását.</w:t>
      </w:r>
      <w:r>
        <w:rPr>
          <w:color w:val="000000"/>
          <w:sz w:val="24"/>
          <w:szCs w:val="24"/>
        </w:rPr>
        <w:br/>
        <w:t xml:space="preserve">Kutatásomban próbáltam feltárni, hogy ezek az eszközök, de különösen a mozgás, a zene, a ritmus, az éneklés, a kis- és nagymozgásos mondókák, valamint az egyéb, nyelvi környezetet gazdagító tevékenységek intenzív alkalmazása mennyivel korábban indítja és mennyivel hatékonyabban segíti a beszédfejlődést a kisgyermekek körében. Célom volt, hogy megvizsgáljam, milyen eredményeket tud elérni beszédfejlődés terén egy „átlagos”, azaz nem különlegesen képzett kisgyermeknevelő a magyar bölcsődei rendszer lehetőségei és keretei között.</w:t>
      </w:r>
      <w:r>
        <w:rPr>
          <w:color w:val="000000"/>
          <w:sz w:val="24"/>
          <w:szCs w:val="24"/>
        </w:rPr>
        <w:br/>
        <w:t xml:space="preserve">Kisgyermeknevelőként a saját bölcsődei csoportomban szerveztem egy 5 hónapon át tartó, 2 hetes ciklusokban ismétlődő, napi rendszerességgel végzett, összesen 63 alkalmas beszédfejlesztő programot. A program hatékonyságát bemeneti, időközi és kimeneti mérésekkel követtem, ugyanabból a bölcsődéből származó kontrollcsoport bevonásával.</w:t>
      </w:r>
      <w:r>
        <w:rPr>
          <w:color w:val="000000"/>
          <w:sz w:val="24"/>
          <w:szCs w:val="24"/>
        </w:rPr>
        <w:br/>
        <w:t xml:space="preserve">A beszédfejlesztő program során a gyermekeknek intenzív mozgásos-, zenei- és nyelvi fejlesztésben volt részük. Az aktív tevékenységek (pl. kis- és nagymozgásos mondókák, énekek, hangszerek kipróbálása, tánc, mozgásfejlesztő pálya) és a befogadó jellegű tevékenységek (pl. relációs mondókák, bábozás, zenehallgatás, hangszerbemutatók) által a fejlesztés sokoldalú zenei ingereket és mozgásformákat biztosított a gyermekek számára. A mérések során vizsgáltam a résztvevő gyermekek szókincsének, fogalmi rendszerének, artikulációjának, érzelmi- és viselkedéses tulajdonságainak, kognitív képességeinek változását.</w:t>
      </w:r>
      <w:r>
        <w:rPr>
          <w:color w:val="000000"/>
          <w:sz w:val="24"/>
          <w:szCs w:val="24"/>
        </w:rPr>
        <w:br/>
        <w:t xml:space="preserve">Már a program közepén is, de a végére mindenképpen jellemző volt, hogy a fejlesztett gyermekek szignifikánsan felülmúlták a kontrollcsoportot szinte az összes vizsgált beszédfejlettségi mutató tekintetében. A jobb szocioökonómiai státuszú (SES) családok gyerekei jobban fejlődtek, mint az alacsonyabb státuszú családokból származó gyerekek.</w:t>
      </w:r>
      <w:r>
        <w:rPr>
          <w:color w:val="000000"/>
          <w:sz w:val="24"/>
          <w:szCs w:val="24"/>
        </w:rPr>
        <w:br/>
        <w:t xml:space="preserve">Összegzésképpen, az általam összeállított, bármely bölcsődében alkalmazható beszédfejlesztő program elősegítette a gyermekek verbális-nyelvi fejlődését, fogalmi rendszerének alakulását, matematikai gondolkodását. Az eredményeim további kérdéseket és kutatási irányokat is kijelölnek, hiszen magasabb SES mellett a gyerekek már ebben a rövid időben is kimutathatóan többet profitáltak a nyelvi fejlődést célzó gazdagító programból.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72870">
    <w:multiLevelType w:val="hybridMultilevel"/>
    <w:lvl w:ilvl="0" w:tplc="63379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72870">
    <w:abstractNumId w:val="438728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091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