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magyaritimea862@gmail.com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Gyöngyi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AVKF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Uzsaly Zoltán Sándorné Dr. Pécsi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média és a gyermek A rajzfilmek hatása a kisiskolás gyermekek együttműködésére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média; rajzfilm; társas kapcsolatok; okoseszközök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az okoseszközök és a digitális világ nagy hatással vannak a gyermekekre. Fontos ismernünk a gyermekek eszközhasználati szokásait, a nézett tartalmakat, játszott játékokat és online kapcsolataikat.</w:t>
      </w:r>
      <w:r>
        <w:rPr>
          <w:color w:val="000000"/>
          <w:sz w:val="24"/>
          <w:szCs w:val="24"/>
        </w:rPr>
        <w:br/>
        <w:t xml:space="preserve">Dolgozatomban a digitális világ és a látott mesék hatásainak bemutatása után, saját kutatásom eredményeit ismertetem. Célom a média, különösen a rajzfilmek hatásainak vizsgálata a kisiskoláskorú gyermekek viselkedésére, iskolai együttműködésére és társas kapcsolataira.</w:t>
      </w:r>
      <w:r>
        <w:rPr>
          <w:color w:val="000000"/>
          <w:sz w:val="24"/>
          <w:szCs w:val="24"/>
        </w:rPr>
        <w:br/>
        <w:t xml:space="preserve">A szülők tájékozottságát is vizsgáltam a gyerekeik média használatával kapcsolatban, továbbá a pedagógusok véleményét is feltártam az iskolai okoseszköz használatáról, annak szabályozásáról.</w:t>
      </w:r>
      <w:r>
        <w:rPr>
          <w:color w:val="000000"/>
          <w:sz w:val="24"/>
          <w:szCs w:val="24"/>
        </w:rPr>
        <w:br/>
        <w:t xml:space="preserve">A kutatást nem alapoztam előre meghatározott hipotézisekre, helyette kutatási kérdéseket határoztam meg. A kutatás során a következő módszereket alkalmaztam: megfigyelés, kérdőív és félig strukturált interjú.</w:t>
      </w:r>
      <w:r>
        <w:rPr>
          <w:color w:val="000000"/>
          <w:sz w:val="24"/>
          <w:szCs w:val="24"/>
        </w:rPr>
        <w:br/>
        <w:t xml:space="preserve">A legfontosabb eredményeim a következők:</w:t>
      </w:r>
      <w:r>
        <w:rPr>
          <w:color w:val="000000"/>
          <w:sz w:val="24"/>
          <w:szCs w:val="24"/>
        </w:rPr>
        <w:br/>
        <w:t xml:space="preserve">1. A megfigyelés alapján elmondható, hogy a gyermekek viselkedését a mese jellege és tartalma nagyban befolyásolja. Az erőszakmentes, tanulságos történetek együttműködést, nyugodtságot és pozitív viselkedést eredményeztek, míg az agresszívabb, gyors tempójú mesék ennek ellenkezőjét.</w:t>
      </w:r>
      <w:r>
        <w:rPr>
          <w:color w:val="000000"/>
          <w:sz w:val="24"/>
          <w:szCs w:val="24"/>
        </w:rPr>
        <w:br/>
        <w:t xml:space="preserve">2. A szülői kérdőívek értékelése alapján elmondható, hogy a szülők részben tájékozottak a média hatásairól, de nem mindig rendelkeznek a szükséges ismeretekkel a megfelelő felügyelethez. Az iskoláskorú gyermekek egyre inkább egyéni döntéseket hoznak az okoseszközök használatáról.</w:t>
      </w:r>
      <w:r>
        <w:rPr>
          <w:color w:val="000000"/>
          <w:sz w:val="24"/>
          <w:szCs w:val="24"/>
        </w:rPr>
        <w:br/>
        <w:t xml:space="preserve">3. A pedagógusokkal készült interjúk alapján elmondható, hogy a digitális eszközök iskolai használata szigorúan szabályozott. A pedagógusok leginkább az interaktív táblákat, online feladatokat és filmeket alkalmaznak az oktatásban. Az interjúkból kiderül, hogy a szabályok betartása pedagógus függő. Volt aki a napközis foglalkozásokon engedékenyebb volt.</w:t>
      </w:r>
      <w:r>
        <w:rPr>
          <w:color w:val="000000"/>
          <w:sz w:val="24"/>
          <w:szCs w:val="24"/>
        </w:rPr>
        <w:br/>
        <w:t xml:space="preserve">Következtetésként elmondható, hogy a szülőknek kerülniük kell az okoseszközzel való jutalmazását, mivel ez fokozhatja az eszközhöz való ragaszkodását. Helyette például a közös programok segíthetnek abban, hogy olyan értékeket építsenek, amelyek nem kötődnek a digitális világhoz.</w:t>
      </w:r>
      <w:r>
        <w:rPr>
          <w:color w:val="000000"/>
          <w:sz w:val="24"/>
          <w:szCs w:val="24"/>
        </w:rPr>
        <w:br/>
        <w:t xml:space="preserve">Az iskolában jó lenne, ha mindenhol egységes szabályok vonatkoznának az okoseszközök használatát illetően. A napközis foglalkozások során előtérbe kellene helyezni az aktív és kreatív tevékenységeket.</w:t>
      </w:r>
      <w:r>
        <w:rPr>
          <w:color w:val="000000"/>
          <w:sz w:val="24"/>
          <w:szCs w:val="24"/>
        </w:rPr>
        <w:br/>
        <w:t xml:space="preserve">Továbbá, fontosnak tartom azt is, hogy pedagógusok felelősségteljesen használják a digitális eszközöket és útmutatással segítsék a gyerekeket a helyes használatban.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28560">
    <w:multiLevelType w:val="hybridMultilevel"/>
    <w:lvl w:ilvl="0" w:tplc="75882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28560">
    <w:abstractNumId w:val="15128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470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