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ZITA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orban.zita@avkf.hu</w:t>
            </w:r>
            <w:r w:rsidRPr="001067CD">
              <w:rPr>
                <w:i/>
              </w:rPr>
              <w:br/>
            </w:r>
            <w:r w:rsidR="00A96AEC">
              <w:t>Óvodapedagógus 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SCHOLTZ NÓRA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scholtznori@gmail.com</w:t>
            </w:r>
            <w:bookmarkStart w:id="1" w:name="_GoBack"/>
            <w:bookmarkEnd w:id="1"/>
            <w:r w:rsidRPr="001067CD">
              <w:br/>
            </w:r>
            <w:r w:rsidR="00C275A3">
              <w:t>óvodapedagógus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Apor Vilmos Katolikus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Megyeriné Dr. Runyó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szabadlevegős óvoda és megvalósításának lehetőségei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természetközeli nevelés; szabadlevegős óvoda; szabadtéri tevékenységek; élményalapú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az óvodáskorú gyermekek szabadtéri tevékenységeinek fontosságát vizsgáltuk, mivel azt tapasztaltuk, hogy a magyar óvodások nagyon kevés időt töltenek a szabadban. Motivációnkat a Dániából kiinduló szabadtéri óvodák mintája adta, melyeknek fő jellemzője, hogy az óvodai nevelés egész évben a természetben valósul meg.</w:t>
      </w:r>
      <w:r>
        <w:rPr>
          <w:color w:val="000000"/>
          <w:sz w:val="24"/>
          <w:szCs w:val="24"/>
        </w:rPr>
        <w:br/>
        <w:t xml:space="preserve">Kutatásunk fő célja feltérképezni a szabadlevegős óvodák magyarországi megvalósításának lehetőségeit. Dolgozatunkban hangsúlyozzuk, hogy a természetben eltöltött idő elősegíti a gyermekek testi, lelki és szociális fejlődését is.</w:t>
      </w:r>
      <w:r>
        <w:rPr>
          <w:color w:val="000000"/>
          <w:sz w:val="24"/>
          <w:szCs w:val="24"/>
        </w:rPr>
        <w:br/>
        <w:t xml:space="preserve">Primer kutatásunk részét képezte egy online kérdőív és egy terepkutatás. A kérdőívben óvodapedagógusok attitűdjét, ismereteit és az óvoda szokásait, adottságait mértük fel. A terepkutatás keretében összesen 76 óvodásnak eredményesen megtartottunk hat olyan szabadtéri tevékenységeket, melyeknek tartalmát és megvalósítását magunk terveztük meg. Ezáltal bebizonyítottuk, hogy el lehet érni, hogy a gyermekek több időt töltsenek a szabadban, miközben az ONOAP-ban megfogalmazott előírásoknak is eleget teszünk. Szekunder kutatásunk hazai és nemzetközi szakirodalom feldolgozásából állt össze.</w:t>
      </w:r>
      <w:r>
        <w:rPr>
          <w:color w:val="000000"/>
          <w:sz w:val="24"/>
          <w:szCs w:val="24"/>
        </w:rPr>
        <w:br/>
        <w:t xml:space="preserve">Az eredmények azt mutatják, hogy Magyarországon kevés szabadlevegős óvoda működik, és ezek is főként magánfinanszírozásúak. A változást főként az óvodák udvarainak adottságai, a szülői ellenállás, az időjárás és a szigorú törvényi szabályozás akadályozzák, de a pedagógusok többsége nyitott az új szemléletmódra.</w:t>
      </w:r>
      <w:r>
        <w:rPr>
          <w:color w:val="000000"/>
          <w:sz w:val="24"/>
          <w:szCs w:val="24"/>
        </w:rPr>
        <w:br/>
        <w:t xml:space="preserve">Kutatásunk rávilágít a szemléletváltás szükségességére és ennek lehetséges módjára mind intézményi, mind társadalmi szinten.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15345">
    <w:multiLevelType w:val="hybridMultilevel"/>
    <w:lvl w:ilvl="0" w:tplc="35918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15345">
    <w:abstractNumId w:val="301153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740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