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SÁRA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katona.sara.csenge@gmail.com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Hermann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Báthory Erzsébet vagy Elizabeth Bathory: A nyugati előítéletek és egy kelet-európai ország önreprezentációjának konfliktusa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historiográfia; kelet-európa; reprezentáció politika; magyar történelem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fő témája a magyar történelem hazai és külföldi megjelenítésének összehasonlítása, bemutatván a különböző etnikai vonatkozásokkal rendelkező írók eltérő motivációjából és kulturális hátteréből adódó ellentétes megállapításait. Ezt a problémát Báthory Erzsébet magyar történelmi alak reprezentációján keresztül mutatom be az őt tárgyaló biográfiák és popkultúrális tartalmak elemzésén keresztül.</w:t>
      </w:r>
      <w:r>
        <w:rPr>
          <w:color w:val="000000"/>
          <w:sz w:val="24"/>
          <w:szCs w:val="24"/>
        </w:rPr>
        <w:br/>
        <w:t xml:space="preserve">Kutatásom azokra a kérdésekre keresi a választ, hogy identitása, mint magyar nemesi nő, hogyan befolyásolja a modern írók hozzáállását? Milyen különbségek léteznek az angol és magyar nyelvű megjelenítései között, és mindez mit mond el a kelet-európai történelem ön- és nyugati reprezentációjáról?</w:t>
      </w:r>
      <w:r>
        <w:rPr>
          <w:color w:val="000000"/>
          <w:sz w:val="24"/>
          <w:szCs w:val="24"/>
        </w:rPr>
        <w:br/>
        <w:t xml:space="preserve">A több történészeti írás és televíziós sorozat szöveg- és diskurzuselemzése, majd azok összehasonlítása után, arra a következtetésre jutottam, hogy Báthory Erzsébet médiareprezentációja jól mutatja egy kelet-európai ország történelmének globális reprezentációját is. Báthory Erzsébet karakterizációja angol nyelven egyezik az ismeretlen Keletről alkotott fantasztikus sztereotípiákkal és előítéletekkel, melyek gyakran mellőzik a tényleges történelmi tényeket és helyette a kitalált szörnyképeket részesítik előnyben. Ezzel szemben magyar nyelven, még a popkultúrális tartalmakban is, előnyt élveznek a történelmi tények, azonban a nemzeti identitásuk védelme által motivált alkotók elfogultsága torzíthatja a valósnak vélt események ábrázolását.</w:t>
      </w:r>
      <w:r>
        <w:rPr>
          <w:color w:val="000000"/>
          <w:sz w:val="24"/>
          <w:szCs w:val="24"/>
        </w:rPr>
        <w:br/>
        <w:t xml:space="preserve">Összesítve, Báthory Erzsébeten keresztül látható, hogy az angol történészek a számukra idegen iránti érdeklődés által vezényelve, külső szemlélőként közelítik meg a magyar történelmet, mely folyamat során gyakran beigazolják saját előítéleteiket. Míg a magyar írók a sajátnak vélt történelmük tárgyalásán keresztül erősítik meg a kortárs etnikai identitásuk népszerű narratíváit.</w:t>
      </w:r>
      <w:r>
        <w:rPr>
          <w:color w:val="000000"/>
          <w:sz w:val="24"/>
          <w:szCs w:val="24"/>
        </w:rPr>
        <w:br/>
        <w:t xml:space="preserve">A dolgozat megírása során sikeresen elemeztem több szöveges és képi tartalom kelet-európai reprezentációját és historiográfiai jelentőségét. Figyelembe vettem az elérhető történelmi tényeket és azok összevetésével megállapítottam azt, hogy az eltérő nemzetiségű írók miként viszonyulnak a magyar nemzeti identitáshoz és történelemhez.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85418">
    <w:multiLevelType w:val="hybridMultilevel"/>
    <w:lvl w:ilvl="0" w:tplc="78061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85418">
    <w:abstractNumId w:val="802854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47892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