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VIOLA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viola.torma@gmail.com</w:t>
            </w:r>
            <w:r w:rsidRPr="001067CD">
              <w:rPr>
                <w:i/>
              </w:rPr>
              <w:br/>
            </w:r>
            <w:r w:rsidR="00A96AEC">
              <w:t>újlatin nyelvek és kultúrák (olasz)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Huszthy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emíliai dialektus mássalhangzócsoportjainak fonotaktikája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Sonority Sequencing Principle, magánhangzó-betoldás, nC-kapcsolatok, szonoritási hierarchia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olyan olasz dialektust vizsgálok, aminek az összetett mássalhangzócsoportjai már-már a szláv nyelvekre hasonlítanak (pl. [dmaŋdga] ’vasárnap’, [zbdɛːl] ’kórház’ stb.). A kutatásomban az emíliai dialektus mássalhangzócsoportjainak a fonotaktikáját írom le. Arra keresem a választ, hogy milyen mássalhangzó-kapcsolatok hol fordulnak elő az emíliai dialektusban. Két kérdéskörrel foglalkozom: (1.) a réshangok megelőzhetik a zárhangokat az onsetben, és követhetik a zárhangokat a kódában, ezzel megszegve a Sonority Sequencing Principle-t; (2.) a homorgán (azonos helyen képzett) nazális-mássalhangzó kapcsolatok szóeleji pozícióban előidézik az epentézist (pl. *[ntɛːr]&gt;[antɛːr] ’takarít, INF’), a nem homorgán nazális-mássalhangzó szekvenciák pedig nem (pl. [mdeːva] ’arat, E/3, múlt’). Ezt a jelenséget a fonotaktikai elemzések fogalomrendszerének (felismerési kulcsok, kontraszt, percepció) a segítségével magyarázom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45888">
    <w:multiLevelType w:val="hybridMultilevel"/>
    <w:lvl w:ilvl="0" w:tplc="23569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45888">
    <w:abstractNumId w:val="67345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517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