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lucakovacs24@gmail.com</w:t>
            </w:r>
            <w:r w:rsidRPr="001067CD">
              <w:rPr>
                <w:i/>
              </w:rPr>
              <w:br/>
            </w:r>
            <w:r w:rsidR="00A96AEC">
              <w:t>Olasz nyelv irodalom és kultúra mesterképzés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Huszthy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 motivi possibili del fenomeno di “code-switching” in contesto scolastico-universitario nel caso di bilingui italo-ungheresi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code-switching, nyelvészet, szociolingvisztika, kétnyelvűség, olasz-magyar,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kódváltás témája és főként annak okai rengeteg kérdést felvetnek a szociolingvisztika, illetve a pszicholingvisztika tudományterületeiben, a dolgozat célja ezen kérdések egy részének kutatása egy saját primerkutatáson keresztül. A kutatás elsődleges célja a kódváltás kiváltó okainak feltárása a meglévő szakirodalom és a kutatási eredmények felhasználásával. A jelenség vizsgálata olasz-magyar kétnyelű alanyok bevonásával zajlik, akik jelenleg egyetemen vagy gimnáziumban folytatják tanulmányaikat, mélyinterjúkon keresztül.</w:t>
      </w:r>
      <w:r>
        <w:rPr>
          <w:color w:val="000000"/>
          <w:sz w:val="24"/>
          <w:szCs w:val="24"/>
        </w:rPr>
        <w:br/>
        <w:t xml:space="preserve">A dolgozat két fő részre különíthető el. Az első részben részletes elméleti áttekintést kapunk a kétnyelvűség fogalmáról, jelenségeiről, illetve a kódváltás meghatározásáról és eddig feltárt okairól. Ez a szakirodalmi áttekintés megfelelő alapot biztosít a kutatás eredményeinek tárgyalásához, amelyre második részben kerül sor. A kutatás mélyinterjúkon keresztül valósul meg, öt, a fent említett kritériumoknak megfelelő, informátor bevonásával. Az interjúk online vagy jelenléti formában valósultak meg, szóban és minden esetben hangfelvétel készült a résztvevők hozzájárulásával. Ezek a hangfelvételek szolgáltak a kutatás, illetve a szövegben található esettanulmányok alapjául.</w:t>
      </w:r>
      <w:r>
        <w:rPr>
          <w:color w:val="000000"/>
          <w:sz w:val="24"/>
          <w:szCs w:val="24"/>
        </w:rPr>
        <w:br/>
        <w:t xml:space="preserve">A dolgozat második nagyobb blokkjában felvázolásra kerül a hipotézis, bemutatom az interjúalanyokat, illetve az interjúk metódusát. A hipotézis központi eleme a kódváltás esetleges kiváltó okai iskolai és egyetemi közegben, felvázolom a célkitűzéseimet miszerint szeretnék az eddig feltárt okokra további megerősítő bizonyítékokat találni, ilyen például a szókincshiány okozta kódváltás vagy a kontextus megváltozása miatti kódváltás. Majd a hipotézis további részében teret kapnak az új teóriák, amiket az interjúeredmények segítségével bizonyítok majd be. Ezek közé a teóriák közé tartozik, hogy a kódváltást kiválthatja még a segítségnyújtásra való törekedés, illetve a kódváltás előnyszerzés szempontjából.</w:t>
      </w:r>
      <w:r>
        <w:rPr>
          <w:color w:val="000000"/>
          <w:sz w:val="24"/>
          <w:szCs w:val="24"/>
        </w:rPr>
        <w:br/>
        <w:t xml:space="preserve">Az interjúeredmények segítségével esettanulmányokon keresztül bebizonyítom a hipotézisben felvázolt teóriákat, illetve további következtetésekre jutok. A kódváltás újonnan feltárt okai közé tartozik az empátia és a pontatlanságok elkerülésére való törekvés magyarázat közben.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89562">
    <w:multiLevelType w:val="hybridMultilevel"/>
    <w:lvl w:ilvl="0" w:tplc="17118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89562">
    <w:abstractNumId w:val="93589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181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