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VIKTORIA DABIC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dabicviktorijaa@gmail.com</w:t>
            </w:r>
            <w:r w:rsidRPr="001067CD">
              <w:rPr>
                <w:i/>
              </w:rPr>
              <w:br/>
            </w:r>
            <w:r w:rsidR="00A96AEC">
              <w:t>Special education and rehabilitation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Györgyi Erdős Kavecsán/Dr. Erdős Kavecsán Györgyi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Professor, RS EDUCONS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Knowledge of Bipolar Affective Disorder Among University Students/A bipoláris affektív zavar ismeretei az egyetemisták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96510">
    <w:multiLevelType w:val="hybridMultilevel"/>
    <w:lvl w:ilvl="0" w:tplc="76814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96510">
    <w:abstractNumId w:val="424965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916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