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MARIANNA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mariannamadarasz20@gmail.com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rendkívüli tanár, RS UE MTTK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TORDA HÉTKÖZNAPJAI A KÉT VILÁGHÁBORÚ KÖZÖTT (A Délbácska és a Reggeli Ujság tükrében)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XX. század; Bánát; Torda; sajtó; helytörténet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bánáti Torda neve sokak számára ismeretlennek hangzik, ami nem meglepő, hiszen a falu sosem volt nagy események, jelentős történések színtere. Élte a saját életét, csendes mindennapjait, de ha közelebbről szemügyre vesszük, kiderül, hogy belső élete nem volt teljesen eseménytelen. Ugyanis, a falu hétköznapjai is rejtegettek meglepetéseket. Torda közéletének az általam vizsgált időszakban is voltak kiemelt szereplői, jeles lakosai és érdekes történései, melyekről, alkalomadtán a korabeli lapok is megemlékeztek.</w:t>
      </w:r>
      <w:r>
        <w:rPr>
          <w:color w:val="000000"/>
          <w:sz w:val="24"/>
          <w:szCs w:val="24"/>
        </w:rPr>
        <w:br/>
        <w:t xml:space="preserve">Dolgozatomban igyekeztem körvonalazni és több szempontból megvizsgálni a településen uralkodó állapotokat, s azokat a tényezőket, melyek a két világháború közötti időszakban hatással voltak a lakosságra. A pontosabb helyzetelemzés, és a viszonyítási alap érdekében más, környező falvakkal vontam párhuzamot, keresve a hasonlóságokat, egyéni jellegzetességeket.</w:t>
      </w:r>
      <w:r>
        <w:rPr>
          <w:color w:val="000000"/>
          <w:sz w:val="24"/>
          <w:szCs w:val="24"/>
        </w:rPr>
        <w:br/>
        <w:t xml:space="preserve">Célom volt feltárni, és hű képet festeni a tordai hétköznapokról, eseményekről és azokról a tényezőkről, melyek befolyásolták az egyén és a közösség életét. Forrásként a témára vonatkozó fennmaradt eredeti dokumentumokat, feljegyzéseket, fényképeket, beszámolókat, valamint a Délbácska és a Reggeli Ujság cikkeit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76271">
    <w:multiLevelType w:val="hybridMultilevel"/>
    <w:lvl w:ilvl="0" w:tplc="25635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76271">
    <w:abstractNumId w:val="27876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822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