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BIANKA SUSÁNYI</w:t>
            </w:r>
          </w:p>
          <w:p w:rsidR="00C275A3" w:rsidRDefault="00CA6B74" w:rsidP="00C275A3">
            <w:pPr>
              <w:pStyle w:val="Hallgatokepzes"/>
            </w:pPr>
            <w:r w:rsidRPr="001067CD">
              <w:rPr>
                <w:i/>
              </w:rPr>
              <w:t>susanyibianka@gmail.com</w:t>
            </w:r>
            <w:r w:rsidRPr="001067CD">
              <w:rPr>
                <w:i/>
              </w:rPr>
              <w:br/>
            </w:r>
            <w:r w:rsidR="00A96AEC">
              <w:t>Finance</w:t>
            </w:r>
            <w:r w:rsidR="00A96AEC">
              <w:br/>
            </w:r>
            <w:r w:rsidR="00E77B23">
              <w:t>MSc, 2. semester</w:t>
            </w:r>
          </w:p>
          <w:p w:rsidR="00C265CE" w:rsidRPr="009E5FF1" w:rsidRDefault="00E77B23" w:rsidP="00BA6BAF">
            <w:pPr>
              <w:pStyle w:val="Hallgatointezmeny-kar"/>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Eleonóra Budai</w:t>
            </w:r>
          </w:p>
          <w:p w:rsidR="00DB4822" w:rsidRDefault="00DB4822" w:rsidP="00BA6BAF">
            <w:pPr>
              <w:pStyle w:val="Konzulensektitulus"/>
            </w:pPr>
            <w:r w:rsidRPr="00DB4822">
              <w:t>adjunktus,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the human resources of Hungarian agriculture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Agricultural labor market, human resource management, hungarian agriculture, vocational training, agricultural labor shortage</w:t>
      </w:r>
      <w:r>
        <w:t xml:space="preserve"/>
      </w:r>
    </w:p>
    <w:p>
      <w:pPr>
        <w:widowControl w:val="on"/>
        <w:pBdr/>
        <w:spacing w:before="240" w:after="240" w:line="240" w:lineRule="auto"/>
        <w:ind w:left="0" w:right="0"/>
        <w:jc w:val="left"/>
      </w:pPr>
      <w:r>
        <w:rPr>
          <w:color w:val="000000"/>
          <w:sz w:val="24"/>
          <w:szCs w:val="24"/>
        </w:rPr>
        <w:t xml:space="preserve">Ensuring an adequate supply of human resources in Hungarian agriculture is essential for the sector’s long-term sustainability and competitiveness. The labor shortage in the agricultural sector is worsening due to the gradual retirement of older generations and the career abandonment of skilled young professionals. The aim of this study is to provide a comprehensive analysis of the current state of the Hungarian agricultural labor market and to identify the root causes of human resource shortages, with a particular focus on Generation Z’s interest in agriculture and career choices.</w:t>
      </w:r>
      <w:r>
        <w:rPr>
          <w:color w:val="000000"/>
          <w:sz w:val="24"/>
          <w:szCs w:val="24"/>
        </w:rPr>
        <w:br/>
        <w:t xml:space="preserve">The research utilized both primary and secondary methods. The secondary research involved an extensive review of domestic and international literature on human resource management and the historical development of agriculture, along with statistical data from the Hungarian Central Statistical Office (KSH) to present the current labor market trends in Hungarian agriculture, with special attention to labor shortages. As part of the primary research, I conducted semi-structured expert interviews in September and October 2024 with various representatives of the agricultural sector, including an agricultural economist, members of a family farm, a director from the National Chamber of Agriculture (NAK), and a financial director of an agricultural company. Furthermore, a survey was conducted between September 10 and September 27, 2024, involving students from multiple higher education institutions across Hungary to explore their interest in agricultural careers, career motivations, and perspectives on employment in the agricultural sector.</w:t>
      </w:r>
      <w:r>
        <w:rPr>
          <w:color w:val="000000"/>
          <w:sz w:val="24"/>
          <w:szCs w:val="24"/>
        </w:rPr>
        <w:br/>
        <w:t xml:space="preserve">The research focused on two key questions:</w:t>
      </w:r>
      <w:r>
        <w:rPr>
          <w:color w:val="000000"/>
          <w:sz w:val="24"/>
          <w:szCs w:val="24"/>
        </w:rPr>
        <w:br/>
        <w:t xml:space="preserve">1. How attractive is a career in agriculture today?</w:t>
      </w:r>
      <w:r>
        <w:rPr>
          <w:color w:val="000000"/>
          <w:sz w:val="24"/>
          <w:szCs w:val="24"/>
        </w:rPr>
        <w:br/>
        <w:t xml:space="preserve">2. Is there a sufficient supply of skilled professionals in the agricultural sector?</w:t>
      </w:r>
      <w:r>
        <w:rPr>
          <w:color w:val="000000"/>
          <w:sz w:val="24"/>
          <w:szCs w:val="24"/>
        </w:rPr>
        <w:br/>
        <w:t xml:space="preserve">The findings indicate that addressing the labor shortage in Hungarian agriculture requires the development of a competitive wage system, the modernization of secondary agricultural education, and the adoption of technological advancements. The study also highlights that tackling the sector’s labor shortage requires a complex approach, which includes increasing the social prestige of agriculture and effectively attracting younger generations. The study presents strategic recommendations that could contribute to ensuring the long-term availability of human resources in agriculture, thereby promoting the sustainable development of the sector.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483686">
    <w:multiLevelType w:val="hybridMultilevel"/>
    <w:lvl w:ilvl="0" w:tplc="449909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483686">
    <w:abstractNumId w:val="794836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39064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