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AGNES SCHMIDT</w:t>
            </w:r>
          </w:p>
          <w:p w:rsidR="00C275A3" w:rsidRDefault="00CA6B74" w:rsidP="00C275A3">
            <w:pPr>
              <w:pStyle w:val="Hallgatokepzes"/>
            </w:pPr>
            <w:r w:rsidRPr="001067CD">
              <w:rPr>
                <w:i/>
              </w:rPr>
              <w:t>schmidtdora21@gmail.com</w:t>
            </w:r>
            <w:r w:rsidRPr="001067CD">
              <w:rPr>
                <w:i/>
              </w:rPr>
              <w:br/>
            </w:r>
            <w:r w:rsidR="00A96AEC">
              <w:t>Commerce and Marketing</w:t>
            </w:r>
            <w:r w:rsidR="00A96AEC">
              <w:br/>
            </w:r>
            <w:r w:rsidR="00E77B23">
              <w:t>BSc, 7.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Akos Nagy</w:t>
            </w:r>
          </w:p>
          <w:p w:rsidR="00DB4822" w:rsidRDefault="00DB4822" w:rsidP="00BA6BAF">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retail market of books in Hungary - Hungarian customers' omnichannel book purchase behaviour and prefernces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the retail market of books; customer journey; omnichannel; Need for Touch; impulse buying</w:t>
      </w:r>
      <w:r>
        <w:t xml:space="preserve"/>
      </w:r>
    </w:p>
    <w:p>
      <w:pPr>
        <w:widowControl w:val="on"/>
        <w:pBdr/>
        <w:spacing w:before="240" w:after="240" w:line="240" w:lineRule="auto"/>
        <w:ind w:left="0" w:right="0"/>
        <w:jc w:val="left"/>
      </w:pPr>
      <w:r>
        <w:rPr>
          <w:color w:val="000000"/>
          <w:sz w:val="24"/>
          <w:szCs w:val="24"/>
        </w:rPr>
        <w:t xml:space="preserve">The following research is about the retail market in Hungary. In this regard I start with a brief historical overview, and then I present the current situation in terms of book reading and buying habits. Already from these I could draw some very interesting conclusions. Then I analyse and briefly present the two largest current book retailers activities, Libri and Lira. Afterwards, I explain the necessary concepts by means of a literature review to prepare my research.</w:t>
      </w:r>
      <w:r>
        <w:rPr>
          <w:color w:val="000000"/>
          <w:sz w:val="24"/>
          <w:szCs w:val="24"/>
        </w:rPr>
        <w:br/>
        <w:t xml:space="preserve">The main research objective of my thesis is to gain a better understanding of the customer journey, i.e. the processes a customer goes through when buying a book, and the most typical behaviour of book buyers in Hungary. I wanted to research which are the places and platforms where retailers can reach their customers the most. I also wanted to find out to what extent the "need for touch" (NFT) phenomenon is present in the case of books, and to what extent impulse buying is typical of book buyers.</w:t>
      </w:r>
      <w:r>
        <w:rPr>
          <w:color w:val="000000"/>
          <w:sz w:val="24"/>
          <w:szCs w:val="24"/>
        </w:rPr>
        <w:br/>
        <w:t xml:space="preserve">I conducted my research by means of an online survey, because this way I could reach as many people as possible and get some general answers to my research questions. I have put my questionnaire out in book groups, and I managed to collect responses from 665 people who were interested and involved in the topic.</w:t>
      </w:r>
      <w:r>
        <w:rPr>
          <w:color w:val="000000"/>
          <w:sz w:val="24"/>
          <w:szCs w:val="24"/>
        </w:rPr>
        <w:br/>
        <w:t xml:space="preserve">During my research I came up with several interesting findings. I found out that consumers in Hungary are already demanding omnichannel options. In addition to traditional and online shoppers, showroomer, webroomer, smart shopper and omnishopper groups have also emerged. Perhaps unsurprisingly, omnichannel behaviour is mostly seen as getting information online (mostly using a smartphone) and shopping in a physical store (i.e: webrooming). It also turned out for me that book-loving people really like book groups, forums and platforms, so it makes sense for booksellers to have a presence here. NFT and impulse buying can also be shown to be present in the book trade. NFT is obviously of particular importance for traditional/traditional buyers. However, impulse buying occurs for many online and offline shoppers, and even more often for those who are members of book groups.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18270">
    <w:multiLevelType w:val="hybridMultilevel"/>
    <w:lvl w:ilvl="0" w:tplc="14072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18270">
    <w:abstractNumId w:val="490182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8471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