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CSENGE GÁLBER</w:t>
            </w:r>
          </w:p>
          <w:p w:rsidR="00C275A3" w:rsidRDefault="00CA6B74" w:rsidP="00C275A3">
            <w:pPr>
              <w:pStyle w:val="Hallgatokepzes"/>
            </w:pPr>
            <w:r w:rsidRPr="001067CD">
              <w:rPr>
                <w:i/>
              </w:rPr>
              <w:t>galber.csenge@gmail.com</w:t>
            </w:r>
            <w:r w:rsidRPr="001067CD">
              <w:rPr>
                <w:i/>
              </w:rPr>
              <w:br/>
            </w:r>
            <w:r w:rsidR="00A96AEC">
              <w:t>Business Administration and Management</w:t>
            </w:r>
            <w:r w:rsidR="00A96AEC">
              <w:br/>
            </w:r>
            <w:r w:rsidR="00E77B23">
              <w:t>BSc, 3.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Akos Jarjabka</w:t>
            </w:r>
          </w:p>
          <w:p w:rsidR="00DB4822" w:rsidRDefault="00DB4822" w:rsidP="00BA6BAF">
            <w:pPr>
              <w:pStyle w:val="Konzulensektitulus"/>
            </w:pPr>
            <w:r w:rsidRPr="00DB4822">
              <w:t>associate professor, director of institute (VSZI),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GROUP ROLES AND LEADERSHIP CHALLENGES OF NON-PROFESSIONAL FOLKDANCE ENSEMBLES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hungarian amateur folkdance ensembles; leadership challenges; next generation of leaders; sociometry</w:t>
      </w:r>
      <w:r>
        <w:t xml:space="preserve"/>
      </w:r>
    </w:p>
    <w:p>
      <w:pPr>
        <w:widowControl w:val="on"/>
        <w:pBdr/>
        <w:spacing w:before="240" w:after="240" w:line="240" w:lineRule="auto"/>
        <w:ind w:left="0" w:right="0"/>
        <w:jc w:val="left"/>
      </w:pPr>
      <w:r>
        <w:rPr>
          <w:color w:val="000000"/>
          <w:sz w:val="24"/>
          <w:szCs w:val="24"/>
        </w:rPr>
        <w:t xml:space="preserve">My OTDK-application mainly focuses on two research questions connected to hungarian amateur folkdance ensembles. Currently, more than 500 amateur folkdance ensembles work actively in our homeland and all of them have to face up to the challenges of building group cohesion. As a consequence the leaders must handle the problems in connection with their own dancing community. Identifying and getting to know the community’s challenges could lead to more effective solutions. Therefore one of my research questions is about what leadership challenges coming to the surface related to three adult folkdance groups throughout mapping their invisible connections between the dancers. In my opinion, another significant question is who are the people in the life of the folk dance ensembles who can later provide the next generation of leaders. The second research question looks the answers for this challenge by examining the location of these people in the dance groups.</w:t>
      </w:r>
    </w:p>
    <w:p>
      <w:pPr>
        <w:widowControl w:val="on"/>
        <w:pBdr/>
        <w:spacing w:before="240" w:after="240" w:line="240" w:lineRule="auto"/>
        <w:ind w:left="0" w:right="0"/>
        <w:jc w:val="left"/>
      </w:pPr>
      <w:r>
        <w:rPr>
          <w:color w:val="000000"/>
          <w:sz w:val="24"/>
          <w:szCs w:val="24"/>
        </w:rPr>
        <w:t xml:space="preserve">In my primary research, I apply the most suitable research method which turns out to be sociometry by J. L. Moreno and Ferenc Mérei. This method is especially appropiate, because Moreno’s sociogram and the different types of sociometric indexes provide examining and analyzing a community from several aspects, as a result the leadership challenges can be clearly defined.</w:t>
      </w:r>
    </w:p>
    <w:p>
      <w:pPr>
        <w:widowControl w:val="on"/>
        <w:pBdr/>
        <w:spacing w:before="240" w:after="240" w:line="240" w:lineRule="auto"/>
        <w:ind w:left="0" w:right="0"/>
        <w:jc w:val="left"/>
      </w:pPr>
      <w:r>
        <w:rPr>
          <w:color w:val="000000"/>
          <w:sz w:val="24"/>
          <w:szCs w:val="24"/>
        </w:rPr>
        <w:t xml:space="preserve">As a consequence, the three folkdance group which were the parts of the research have similarities and differences from the point of leadership challenges. Furthermore an interesting result that individuals who could be the leadership supply base in the folkdance ensembles were located elsewhere in each dancing community. In summary, surveying the three dance groups by sociometry leads to getting to know some exact leadership challenges in connection with the groups and the locations of the next possible leaders.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24750">
    <w:multiLevelType w:val="hybridMultilevel"/>
    <w:lvl w:ilvl="0" w:tplc="39542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24750">
    <w:abstractNumId w:val="55024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047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