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KATALIN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nemes.katalin48@gmail.com</w:t>
            </w:r>
            <w:r w:rsidRPr="001067CD">
              <w:rPr>
                <w:i/>
              </w:rPr>
              <w:br/>
            </w:r>
            <w:r w:rsidR="00A96AEC">
              <w:t>Turizmus-vendéglátás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Gonda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TEMATIKUS UTAK MAGYARORSZÁGON: TRENDEK, KIHÍVÁSOK ÉS FEJLESZTÉSI LEHETŐSÉGEK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tematikus út; turisztikai trend; keresletelemzés; borút;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magyarországi turisztikai tematikus utak jelenlegi állapotát vizsgálja. A kereslet és a kínálat elemzése mellett fejlesztési javaslatokat kínál.</w:t>
      </w:r>
      <w:r>
        <w:rPr>
          <w:color w:val="000000"/>
          <w:sz w:val="24"/>
          <w:szCs w:val="24"/>
        </w:rPr>
        <w:br/>
        <w:t xml:space="preserve">Az alábbi hipotéziseket állítja és igazolja:</w:t>
      </w:r>
      <w:r>
        <w:rPr>
          <w:color w:val="000000"/>
          <w:sz w:val="24"/>
          <w:szCs w:val="24"/>
        </w:rPr>
        <w:br/>
        <w:t xml:space="preserve">1. A tematikus utak kínálta értéket digitális jelenlét és tudatos marketingtevékenység által lehet leghatékonyabban kommunikálni Y és Z generációs fogyasztók felé.</w:t>
      </w:r>
      <w:r>
        <w:rPr>
          <w:color w:val="000000"/>
          <w:sz w:val="24"/>
          <w:szCs w:val="24"/>
        </w:rPr>
        <w:br/>
        <w:t xml:space="preserve">2. Az Y és a Z generációk turizmushoz való hozzáállását alapvetően meghatározza az egyedi élményszerzés, mint kulcsmotiváció, a fenntarthatóság és a digitalizáció.</w:t>
      </w:r>
      <w:r>
        <w:rPr>
          <w:color w:val="000000"/>
          <w:sz w:val="24"/>
          <w:szCs w:val="24"/>
        </w:rPr>
        <w:br/>
        <w:t xml:space="preserve">3. A tematikus utak fenntartásának elengedhetetlen komponensei a stabil és innovatív menedzsment, a közösségi összefogás és a kiegyensúlyozott finanszírozási háttér.</w:t>
      </w:r>
      <w:r>
        <w:rPr>
          <w:color w:val="000000"/>
          <w:sz w:val="24"/>
          <w:szCs w:val="24"/>
        </w:rPr>
        <w:br/>
        <w:t xml:space="preserve">4. Annak ellenére, hogy hazánkban nem működnek eredményesen a tematikus utak, jelentős ismertséggel rendelkeznek és lenne érdeklődés irántuk a belföldi turisták részéről.</w:t>
      </w:r>
      <w:r>
        <w:rPr>
          <w:color w:val="000000"/>
          <w:sz w:val="24"/>
          <w:szCs w:val="24"/>
        </w:rPr>
        <w:br/>
        <w:t xml:space="preserve">A dolgozat kutatásmódszertana az alábbiakból áll:</w:t>
      </w:r>
      <w:r>
        <w:rPr>
          <w:color w:val="000000"/>
          <w:sz w:val="24"/>
          <w:szCs w:val="24"/>
        </w:rPr>
        <w:br/>
        <w:t xml:space="preserve">• 1000 fős reprezentatív kérdőíves felmérés a tematikus utak iránti keresletről.</w:t>
      </w:r>
      <w:r>
        <w:rPr>
          <w:color w:val="000000"/>
          <w:sz w:val="24"/>
          <w:szCs w:val="24"/>
        </w:rPr>
        <w:br/>
        <w:t xml:space="preserve">• Mélyinterjú a Szekszárdi és a Villány-Siklósi Borút Egyesületek (egykori) elnökeivel a tematikus utak működtetésének alapfeltételeiről.</w:t>
      </w:r>
      <w:r>
        <w:rPr>
          <w:color w:val="000000"/>
          <w:sz w:val="24"/>
          <w:szCs w:val="24"/>
        </w:rPr>
        <w:br/>
        <w:t xml:space="preserve">• Internetes és közösségi média-elemzés a magyarországi (vélhetően) működő tematikus utak digitális marketing-tevékenységéről.</w:t>
      </w:r>
      <w:r>
        <w:rPr>
          <w:color w:val="000000"/>
          <w:sz w:val="24"/>
          <w:szCs w:val="24"/>
        </w:rPr>
        <w:br/>
        <w:t xml:space="preserve">• Hazai és nemzetközi szakirodalmi áttekintés, trendelemzés.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igazolják, hogy a Y és Z generáció leginkább a digitális marketing által érhető el. Alátámasztják továbbá, hogy az y és z generációt leginkább meghatározó trendek a fenntarthatóság, a digitalizáció és az egyedi élményszerzés. A mélyinterjúk alátámasztják az állítást, miszerint a tematikus utak fenntartható működtetéséhez elengedhetetlen a stabil és innovatív menedzsment, a közösségi összefogás és a kiegyensúlyozott finanszírozási háttér. Az 1000 fős felmérés pedig igazolja, hogy a tematikus utak helyzetétől függetlenül jelentős ismertséggel rendelkeznek és lenne érdeklődés irántuk a belföldi turisták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547228">
    <w:multiLevelType w:val="hybridMultilevel"/>
    <w:lvl w:ilvl="0" w:tplc="331246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547228">
    <w:abstractNumId w:val="22547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543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