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NEMES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nemes.katalin48@gmail.com</w:t>
            </w:r>
            <w:r w:rsidRPr="001067CD">
              <w:rPr>
                <w:i/>
              </w:rPr>
              <w:br/>
            </w:r>
            <w:r w:rsidR="00A96AEC">
              <w:t>Tourism and Catering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Tibor Gonda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Thematic Routes in Hungary: Trends, challenges and development opportunities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thematic routes, trends in tourism, demand analysis, wine route, sustainability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paper examines the current state of Hungarian thematic routes. It analyses supply and</w:t>
      </w:r>
      <w:r>
        <w:rPr>
          <w:color w:val="000000"/>
          <w:sz w:val="24"/>
          <w:szCs w:val="24"/>
        </w:rPr>
        <w:br/>
        <w:t xml:space="preserve">demand and offers suggestions for improvement.</w:t>
      </w:r>
      <w:r>
        <w:rPr>
          <w:color w:val="000000"/>
          <w:sz w:val="24"/>
          <w:szCs w:val="24"/>
        </w:rPr>
        <w:br/>
        <w:t xml:space="preserve">The following hypotheses are put forward and confirmed:</w:t>
      </w:r>
      <w:r>
        <w:rPr>
          <w:color w:val="000000"/>
          <w:sz w:val="24"/>
          <w:szCs w:val="24"/>
        </w:rPr>
        <w:br/>
        <w:t xml:space="preserve">1. The value offered by thematic tours can be communicated most effectively to</w:t>
      </w:r>
      <w:r>
        <w:rPr>
          <w:color w:val="000000"/>
          <w:sz w:val="24"/>
          <w:szCs w:val="24"/>
        </w:rPr>
        <w:br/>
        <w:t xml:space="preserve">Generation Y and Z consumers through digital presence and conscious marketing</w:t>
      </w:r>
      <w:r>
        <w:rPr>
          <w:color w:val="000000"/>
          <w:sz w:val="24"/>
          <w:szCs w:val="24"/>
        </w:rPr>
        <w:br/>
        <w:t xml:space="preserve">activities.</w:t>
      </w:r>
      <w:r>
        <w:rPr>
          <w:color w:val="000000"/>
          <w:sz w:val="24"/>
          <w:szCs w:val="24"/>
        </w:rPr>
        <w:br/>
        <w:t xml:space="preserve">2. Generation Y and Z&amp;#39;s attitudes towards tourism are fundamentally shaped by the key</w:t>
      </w:r>
      <w:r>
        <w:rPr>
          <w:color w:val="000000"/>
          <w:sz w:val="24"/>
          <w:szCs w:val="24"/>
        </w:rPr>
        <w:br/>
        <w:t xml:space="preserve">motivators of unique experiences, sustainability and digitalisation.</w:t>
      </w:r>
      <w:r>
        <w:rPr>
          <w:color w:val="000000"/>
          <w:sz w:val="24"/>
          <w:szCs w:val="24"/>
        </w:rPr>
        <w:br/>
        <w:t xml:space="preserve">3. Stable and innovative management, community cohesion and a balanced funding base</w:t>
      </w:r>
      <w:r>
        <w:rPr>
          <w:color w:val="000000"/>
          <w:sz w:val="24"/>
          <w:szCs w:val="24"/>
        </w:rPr>
        <w:br/>
        <w:t xml:space="preserve">are essential components for the sustainability of thematic itineraries.</w:t>
      </w:r>
      <w:r>
        <w:rPr>
          <w:color w:val="000000"/>
          <w:sz w:val="24"/>
          <w:szCs w:val="24"/>
        </w:rPr>
        <w:br/>
        <w:t xml:space="preserve">4. Despite the fact that thematic itineraries do not operate effectively in Hungary, they</w:t>
      </w:r>
      <w:r>
        <w:rPr>
          <w:color w:val="000000"/>
          <w:sz w:val="24"/>
          <w:szCs w:val="24"/>
        </w:rPr>
        <w:br/>
        <w:t xml:space="preserve">are well known and would be of interest to domestic tourists.</w:t>
      </w:r>
      <w:r>
        <w:rPr>
          <w:color w:val="000000"/>
          <w:sz w:val="24"/>
          <w:szCs w:val="24"/>
        </w:rPr>
        <w:br/>
        <w:t xml:space="preserve">The research methodology of this thesis consists of the following:</w:t>
      </w:r>
      <w:r>
        <w:rPr>
          <w:color w:val="000000"/>
          <w:sz w:val="24"/>
          <w:szCs w:val="24"/>
        </w:rPr>
        <w:br/>
        <w:t xml:space="preserve"> A representative questionnaire survey of 1000 people on the demand for thematic</w:t>
      </w:r>
      <w:r>
        <w:rPr>
          <w:color w:val="000000"/>
          <w:sz w:val="24"/>
          <w:szCs w:val="24"/>
        </w:rPr>
        <w:br/>
        <w:t xml:space="preserve">tours.</w:t>
      </w:r>
      <w:r>
        <w:rPr>
          <w:color w:val="000000"/>
          <w:sz w:val="24"/>
          <w:szCs w:val="24"/>
        </w:rPr>
        <w:br/>
        <w:t xml:space="preserve"> In-depth interviews with the (former) presidents of the Szekszárd and Villány-Siklós</w:t>
      </w:r>
      <w:r>
        <w:rPr>
          <w:color w:val="000000"/>
          <w:sz w:val="24"/>
          <w:szCs w:val="24"/>
        </w:rPr>
        <w:br/>
        <w:t xml:space="preserve">Wine Route Associations on the essential factors for the success of thematic routes.</w:t>
      </w:r>
      <w:r>
        <w:rPr>
          <w:color w:val="000000"/>
          <w:sz w:val="24"/>
          <w:szCs w:val="24"/>
        </w:rPr>
        <w:br/>
        <w:t xml:space="preserve"> Internet and social media analysis of the digital marketing activities of the active</w:t>
      </w:r>
      <w:r>
        <w:rPr>
          <w:color w:val="000000"/>
          <w:sz w:val="24"/>
          <w:szCs w:val="24"/>
        </w:rPr>
        <w:br/>
        <w:t xml:space="preserve">thematic tours in Hungary.</w:t>
      </w:r>
      <w:r>
        <w:rPr>
          <w:color w:val="000000"/>
          <w:sz w:val="24"/>
          <w:szCs w:val="24"/>
        </w:rPr>
        <w:br/>
        <w:t xml:space="preserve"> National and international literature review and trend analysis.</w:t>
      </w:r>
      <w:r>
        <w:rPr>
          <w:color w:val="000000"/>
          <w:sz w:val="24"/>
          <w:szCs w:val="24"/>
        </w:rPr>
        <w:br/>
        <w:t xml:space="preserve">The results of the research show that Generation Y and Z are best reached through digital</w:t>
      </w:r>
      <w:r>
        <w:rPr>
          <w:color w:val="000000"/>
          <w:sz w:val="24"/>
          <w:szCs w:val="24"/>
        </w:rPr>
        <w:br/>
        <w:t xml:space="preserve">marketing, and that sustainability, digitalisation and personalisation are the trends that most</w:t>
      </w:r>
      <w:r>
        <w:rPr>
          <w:color w:val="000000"/>
          <w:sz w:val="24"/>
          <w:szCs w:val="24"/>
        </w:rPr>
        <w:br/>
        <w:t xml:space="preserve">influence Generation Y and Z. The in-depth interviews support the claim that stable and</w:t>
      </w:r>
      <w:r>
        <w:rPr>
          <w:color w:val="000000"/>
          <w:sz w:val="24"/>
          <w:szCs w:val="24"/>
        </w:rPr>
        <w:br/>
        <w:t xml:space="preserve">innovative management, community cohesion and a balanced funding base are essential for</w:t>
      </w:r>
      <w:r>
        <w:rPr>
          <w:color w:val="000000"/>
          <w:sz w:val="24"/>
          <w:szCs w:val="24"/>
        </w:rPr>
        <w:br/>
        <w:t xml:space="preserve">the sustainable operation of thematic routes. And the survey of 1,000 respondents confirms</w:t>
      </w:r>
      <w:r>
        <w:rPr>
          <w:color w:val="000000"/>
          <w:sz w:val="24"/>
          <w:szCs w:val="24"/>
        </w:rPr>
        <w:br/>
        <w:t xml:space="preserve">that, regardless of their situation, thematic tours have a high profile and would be of interest</w:t>
      </w:r>
      <w:r>
        <w:rPr>
          <w:color w:val="000000"/>
          <w:sz w:val="24"/>
          <w:szCs w:val="24"/>
        </w:rPr>
        <w:br/>
        <w:t xml:space="preserve">to domestic tourists.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93480">
    <w:multiLevelType w:val="hybridMultilevel"/>
    <w:lvl w:ilvl="0" w:tplc="35310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93480">
    <w:abstractNumId w:val="654934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435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