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MAROZSÁN ANTAL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patrikmar074@gmail.com</w:t>
            </w:r>
            <w:r w:rsidRPr="001067CD">
              <w:rPr>
                <w:i/>
              </w:rPr>
              <w:br/>
            </w:r>
            <w:r w:rsidR="00A96AEC">
              <w:t>Alkalmazott Matematikus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közösségi közlekedési hálózatának gráf alapú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közlekedés; módváltás; kapacitásvizsgálat; gráfelmélet; OD mátrix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és a környezetvédelem korában a károsanyag-kibocsátás csökkentése egyre sürgetőbbé válik, és a tömegközlekedés használata az egyik leghatékonyabb eszköz erre. Azonban ahogy minden infrastruktúra, a tömegközlekedési hálózat kapacitása is korlátozott, és nem mindenki számára érhető el vagy használható optimális módon. Budapest esetében a jelenlegi rendszer bizonyára jó kihasználtsággal működik, de van lehetőség további utasok szállítására is. A kérdés tehát az, hogy milyen mértékben lenne képes a közösségi közlekedési rendszer több utast befogadni, és milyen feltételek mellett.</w:t>
      </w:r>
      <w:r>
        <w:rPr>
          <w:color w:val="000000"/>
          <w:sz w:val="24"/>
          <w:szCs w:val="24"/>
        </w:rPr>
        <w:br/>
        <w:t xml:space="preserve">Dolgozatomban ennek a kérdésnek járok utána a budapesti tömegközlekedési hálózat elemzésével. Az elemzés során a hálózatot egy kapacitásokkal súlyozott irányított gráffá alakítom, amely lehetővé teszi, hogy részletesen vizsgáljam a kapacitásbeli többleteket és hiányokat a meglévő forgalmi adatok alapján. Megvizsgálom, hogy hol vannak a hálózat szűk keresztmetszetei és javaslatot teszek arra, hogy milyen beavatkozásokkal lehet ezen javítani. Ezt követően módváltást feltételezve a személygépjármű forgalom egy részét hozzáadom a tömegközlekedési forgalomhoz, és megnézem, milyen változásokat eredményez ez a hálózat terheltségében. Az eredményeket összehasonlítva választ kaphatunk arra, hogy Budapest tömegközlekedési rendszere mennyire lenne képes megbirkózni a személygépjármű-használat radikális csökkentésével. A gráf előállításához és az egyes viszonylatok kapacitásához a BKK, a MÁV, és a Volán GTFS (General Transit Feed Specification) adatai, az utazási igények meghatározásához az EFM (Egységes Forgalmi Modell) lett felhasználva.</w:t>
      </w:r>
      <w:r>
        <w:rPr>
          <w:color w:val="000000"/>
          <w:sz w:val="24"/>
          <w:szCs w:val="24"/>
        </w:rPr>
        <w:br/>
        <w:t xml:space="preserve">A feladat Python nyelven lett implementálva.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62521">
    <w:multiLevelType w:val="hybridMultilevel"/>
    <w:lvl w:ilvl="0" w:tplc="19411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62521">
    <w:abstractNumId w:val="80162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756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