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RAMÓN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kovacsramon@gmail.com</w:t>
            </w:r>
            <w:r w:rsidRPr="001067CD">
              <w:rPr>
                <w:i/>
              </w:rPr>
              <w:br/>
            </w:r>
            <w:r w:rsidR="00A96AEC">
              <w:t>Transportation Engineering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Transportation Engineering and Vehicle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Bálint Csonka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Determining the factors influencing passenger car usage using a structural equation model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14196">
    <w:multiLevelType w:val="hybridMultilevel"/>
    <w:lvl w:ilvl="0" w:tplc="41480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14196">
    <w:abstractNumId w:val="41714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086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