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ÁDÁM</w:t>
            </w:r>
          </w:p>
          <w:p w:rsidR="00C275A3" w:rsidRDefault="00CA6B74" w:rsidP="00C275A3">
            <w:pPr>
              <w:pStyle w:val="Hallgatokepzes"/>
            </w:pPr>
            <w:r w:rsidRPr="001067CD">
              <w:rPr>
                <w:i/>
              </w:rPr>
              <w:t>horvathadam1956@gmail.com</w:t>
            </w:r>
            <w:r w:rsidRPr="001067CD">
              <w:rPr>
                <w:i/>
              </w:rPr>
              <w:br/>
            </w:r>
            <w:r w:rsidR="00A96AEC">
              <w:t>Logisztikai mérnök</w:t>
            </w:r>
            <w:r w:rsidR="00A96AEC">
              <w:br/>
            </w:r>
            <w:r w:rsidR="00E77B23">
              <w:t>MSc, 4. félév</w:t>
            </w:r>
          </w:p>
          <w:p w:rsidR="00C265CE" w:rsidRPr="009E5FF1" w:rsidRDefault="00E77B23" w:rsidP="00BA6BAF">
            <w:pPr>
              <w:pStyle w:val="Hallgatointezmeny-kar"/>
              <w:rPr>
                <w:b/>
                <w:caps/>
              </w:rPr>
            </w:pPr>
            <w:r>
              <w:t>Budapesti Műszaki és Gazdaságtudományi Egyetem</w:t>
            </w:r>
            <w:r w:rsidR="00C275A3">
              <w:br/>
            </w:r>
            <w:r w:rsidR="00DB4822">
              <w:t>Közlekedésmérnöki és Járműmérnöki Kar</w:t>
            </w:r>
          </w:p>
        </w:tc>
        <w:tc>
          <w:tcPr>
            <w:tcW w:w="4914" w:type="dxa"/>
          </w:tcPr>
          <w:p w:rsidR="00DB4822" w:rsidRPr="00DB4822" w:rsidRDefault="00DB4822" w:rsidP="004D7940">
            <w:pPr>
              <w:pStyle w:val="Hallgatonev"/>
              <w:rPr>
                <w:caps/>
              </w:rPr>
            </w:pPr>
            <w:r w:rsidRPr="00DB4822">
              <w:rPr>
                <w:caps/>
              </w:rPr>
              <w:t>TÓTH  ÁDÁM</w:t>
            </w:r>
          </w:p>
          <w:p w:rsidR="00DB4822" w:rsidRDefault="00CA6B74" w:rsidP="004D7940">
            <w:pPr>
              <w:pStyle w:val="Hallgatokepzes"/>
            </w:pPr>
            <w:r w:rsidRPr="001067CD">
              <w:rPr>
                <w:i/>
              </w:rPr>
              <w:t>adamtoth8899@gmail.com</w:t>
            </w:r>
            <w:bookmarkStart w:id="1" w:name="_GoBack"/>
            <w:bookmarkEnd w:id="1"/>
            <w:r w:rsidRPr="001067CD">
              <w:br/>
            </w:r>
            <w:r w:rsidR="00C275A3">
              <w:t>Logisztikai mérnök</w:t>
            </w:r>
            <w:r w:rsidR="00A96AEC">
              <w:br/>
              <w:t>MSc, 4.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Közlekedésmérnöki és Járműmérnöki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Bóna Krisztián</w:t>
            </w:r>
          </w:p>
          <w:p w:rsidR="00DB4822" w:rsidRDefault="00DB4822" w:rsidP="00BA6BAF">
            <w:pPr>
              <w:pStyle w:val="Konzulensektitulus"/>
            </w:pPr>
            <w:r w:rsidRPr="00DB4822">
              <w:t>egyetemi docens,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Folyamatfejlesztés digitalizációs eszközökkel a sürgősségi betegellátásban egy magyar SBO példáján keresztül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Dashboard; folyamatfejlesztés; digitalizáció; szimuláció; szolgáltatás-logisztika</w:t>
      </w:r>
      <w:r>
        <w:t xml:space="preserve"/>
      </w:r>
    </w:p>
    <w:p>
      <w:pPr>
        <w:widowControl w:val="on"/>
        <w:pBdr/>
        <w:spacing w:before="240" w:after="240" w:line="240" w:lineRule="auto"/>
        <w:ind w:left="0" w:right="0"/>
        <w:jc w:val="left"/>
      </w:pPr>
      <w:r>
        <w:rPr>
          <w:color w:val="000000"/>
          <w:sz w:val="24"/>
          <w:szCs w:val="24"/>
        </w:rPr>
        <w:t xml:space="preserve">A 21. század előrehaladtával mind az egészségügyi ellátórendszerek hatékonysága, mind az adatok gyűjtése meghatározó szerepet kapott. Több korábbi dolgozat is készült már az Anyagmozgatási és Logisztikai Rendszerek Tanszéken (ALRT), amelyekben sikerült feltárni számos párhuzamot az értékteremtő láncokban működő értékteremtő folyamatok és a sürgősségi betegellátó osztályok (SBO-k) folyamatai között (Szabó, Katona 2020), valamint SBO-kon eddig nem használt korszerű folyamatfejlesztési módszertanok alkalmazhatóságát is (Tóth, 2022).</w:t>
      </w:r>
    </w:p>
    <w:p>
      <w:pPr>
        <w:widowControl w:val="on"/>
        <w:pBdr/>
        <w:spacing w:before="240" w:after="240" w:line="240" w:lineRule="auto"/>
        <w:ind w:left="0" w:right="0"/>
        <w:jc w:val="left"/>
      </w:pPr>
      <w:r>
        <w:rPr>
          <w:color w:val="000000"/>
          <w:sz w:val="24"/>
          <w:szCs w:val="24"/>
        </w:rPr>
        <w:t xml:space="preserve">Jelen dolgozat a PTE ÁOK-on üzemeltetett SBO közreműködésével valósulhatott meg. A pilot projektben vizsgált adatok egy féléves időszakot ölelnek fel, amelyben mintegy 18867 esetet rögzítettek, a hozzátartozó 43403 vizsgálattípussal. Azon túl, hogy ezek az adatok önmagukban is alátámaszthatnak számos, eddig jobbára anekdotákból ismert jelenséget az SBO-kon, alapot adnak egy olyan szimulációs modell felépítéséhez, amelynek kimeneteként generált adatok a Pécsett gyűjtött valós értékek statisztikai jellemzőivel bírnak.</w:t>
      </w:r>
    </w:p>
    <w:p>
      <w:pPr>
        <w:widowControl w:val="on"/>
        <w:pBdr/>
        <w:spacing w:before="240" w:after="240" w:line="240" w:lineRule="auto"/>
        <w:ind w:left="0" w:right="0"/>
        <w:jc w:val="left"/>
      </w:pPr>
      <w:r>
        <w:rPr>
          <w:color w:val="000000"/>
          <w:sz w:val="24"/>
          <w:szCs w:val="24"/>
        </w:rPr>
        <w:t xml:space="preserve">Kutatásunk következő eleme egy komplex dashboard rendszer prototípusának létrehozása. Az eddigi kutatásaink során arra jutottunk, hogy azon felül, hogy az SBO-kon dolgozó orvosok munkáját lehetne elősegíteni az adatvizualizációval, az igazán hiánypótló szolgáltatás a betegeket célozná meg (Horváth, Tóth 2023). Az orvos-beteg kommunikációs csatorna digitális támogatása csökkentené a bizonytalanságot, amelyet a betegek információ hiányában élnek meg. Éppen ezért három külön felületet definiáltunk: elsősorban természetesen az orvosok számára, diszpozíciós és folyamatmenedzsment funkciókkal, amely hazai szinten önmagában is egyedülálló lenne. A másik két felület azonban nemzetközi szinten is kiemelkedő lehet, mivel ez a betegoldalra összpontosít: az egyik a váróban tartózkodó betegek számára szolgáltat általános információkat, míg a másik személyre szabottan, mobilalkalmazás formájában mutatná meg az egyes esetek folyamatban történő elhelyezkedését.</w:t>
      </w:r>
    </w:p>
    <w:p>
      <w:pPr>
        <w:widowControl w:val="on"/>
        <w:pBdr/>
        <w:spacing w:before="240" w:after="240" w:line="240" w:lineRule="auto"/>
        <w:ind w:left="0" w:right="0"/>
        <w:jc w:val="left"/>
      </w:pPr>
      <w:r>
        <w:rPr>
          <w:color w:val="000000"/>
          <w:sz w:val="24"/>
          <w:szCs w:val="24"/>
        </w:rPr>
        <w:t xml:space="preserve">Távlati célunk a digitális ikertechnológia implementálása az SBO folyamatainak optimalizálása céljából, amely valós időben képes követni és megjeleníteni a sztochasztikusan beérkező betegeket, a dashboard funkciókat is integrálva, illetve akár azzal együttműködve. Ezen felül az ikertechnológia előnye az lenne, hogy komplex algoritmusokon keresztül predikciókat tegyen az esetszámok alakulására, illetve az esetek közti optimális sorrendre, ezzel minimális átfutási időt eredményezve.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282091">
    <w:multiLevelType w:val="hybridMultilevel"/>
    <w:lvl w:ilvl="0" w:tplc="717603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282091">
    <w:abstractNumId w:val="162820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98555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