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BAJUSZ OLIVÉR</w:t>
            </w:r>
          </w:p>
          <w:p w:rsidR="00C275A3" w:rsidRDefault="00CA6B74" w:rsidP="00C275A3">
            <w:pPr>
              <w:pStyle w:val="Hallgatokepzes"/>
            </w:pPr>
            <w:r w:rsidRPr="001067CD">
              <w:rPr>
                <w:i/>
              </w:rPr>
              <w:t>obajusz001@gmail.com</w:t>
            </w:r>
            <w:r w:rsidRPr="001067CD">
              <w:rPr>
                <w:i/>
              </w:rPr>
              <w:br/>
            </w:r>
            <w:r w:rsidR="00A96AEC">
              <w:t>Logisztikai 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HÁRI ÁGNES</w:t>
            </w:r>
          </w:p>
          <w:p w:rsidR="00DB4822" w:rsidRDefault="00CA6B74" w:rsidP="004D7940">
            <w:pPr>
              <w:pStyle w:val="Hallgatokepzes"/>
            </w:pPr>
            <w:r w:rsidRPr="001067CD">
              <w:rPr>
                <w:i/>
              </w:rPr>
              <w:t>hariagi1229@gmail.com</w:t>
            </w:r>
            <w:bookmarkStart w:id="1" w:name="_GoBack"/>
            <w:bookmarkEnd w:id="1"/>
            <w:r w:rsidRPr="001067CD">
              <w:br/>
            </w:r>
            <w:r w:rsidR="00C275A3">
              <w:t>Logisztikai mérnöki</w:t>
            </w:r>
            <w:r w:rsidR="00A96AEC">
              <w:br/>
              <w:t>BSc,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Közlekedésmérnöki és Járműmérnöki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Bóna Krisztián</w:t>
            </w:r>
          </w:p>
          <w:p w:rsidR="00DB4822" w:rsidRDefault="00DB4822" w:rsidP="00BA6BAF">
            <w:pPr>
              <w:pStyle w:val="Konzulensektitulus"/>
            </w:pPr>
            <w:r w:rsidRPr="00DB4822">
              <w:t>egyetemi docens, BME KJK</w:t>
            </w:r>
          </w:p>
        </w:tc>
      </w:tr>
      <w:tr w:rsidR="00DB4822" w:rsidTr="00DB4822">
        <w:tc>
          <w:tcPr>
            <w:tcW w:w="9854" w:type="dxa"/>
          </w:tcPr>
          <w:p w:rsidR="00DB4822" w:rsidRPr="00DB4822" w:rsidRDefault="00DB4822" w:rsidP="00BA6BAF">
            <w:pPr>
              <w:pStyle w:val="Konzulenseknev"/>
            </w:pPr>
            <w:r w:rsidRPr="00DB4822">
              <w:t>Molnár-Major Petra</w:t>
            </w:r>
          </w:p>
          <w:p w:rsidR="00DB4822" w:rsidRDefault="00DB4822" w:rsidP="00BA6BAF">
            <w:pPr>
              <w:pStyle w:val="Konzulensektitulus"/>
            </w:pPr>
            <w:r w:rsidRPr="00DB4822">
              <w:t>PhD hallgató,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Beltéri helymeghatározó rendszerekkel támogatott intralogisztikai alkalmazási lehetőségek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Intralogisztika; Beltéri helymeghatározás; Marvelmind; MIMO</w:t>
      </w:r>
      <w:r>
        <w:t xml:space="preserve"/>
      </w:r>
    </w:p>
    <w:p>
      <w:pPr>
        <w:widowControl w:val="on"/>
        <w:pBdr/>
        <w:spacing w:before="240" w:after="240" w:line="240" w:lineRule="auto"/>
        <w:ind w:left="0" w:right="0"/>
        <w:jc w:val="left"/>
      </w:pPr>
      <w:r>
        <w:rPr>
          <w:color w:val="000000"/>
          <w:sz w:val="24"/>
          <w:szCs w:val="24"/>
        </w:rPr>
        <w:t xml:space="preserve">A vállalatok számára az Ipar 4.0 technológiák megjelenésével a minél magasabb fokú digitalizáció elérése új célként jelenik meg. A vállalatokban lezajló intralogisztikai folyamatokat nagy mennyiségű statikus és dinamikus információval jellemezhetjük. Ezen adatok begyűjtése, továbbítása és feldolgozása különböző technológiák segítségével is megvalósíthatóak. Amennyiben az információáramlás automatikusan történik, akkor előállítható egy folyamat, vagy akár a vállalat digitális ikerpárja, aminek előnye a valós idejű monitorozás mellett az előrejelzések elemzése is.</w:t>
      </w:r>
      <w:r>
        <w:rPr>
          <w:color w:val="000000"/>
          <w:sz w:val="24"/>
          <w:szCs w:val="24"/>
        </w:rPr>
        <w:br/>
        <w:t xml:space="preserve">A dolgozatunk középpontjában a beltéri helymeghatározó rendszerek állnak. Azonban, hogy megértsük ezeknek a rendszereknek a fontosságát, előszőr meg kell vizsgálnunk, milyen előnyökkel jár ezek használata.</w:t>
      </w:r>
      <w:r>
        <w:rPr>
          <w:color w:val="000000"/>
          <w:sz w:val="24"/>
          <w:szCs w:val="24"/>
        </w:rPr>
        <w:br/>
        <w:t xml:space="preserve">A beltéri helymeghatározó rendszerekkel automatizálhatjuk az egyes munkafolyamatokhoz kapcsolódó adatgyűjtést, ezzel csökkentve az emberi erőforrások és beavatkozások szükségességét. Erre azért lehet szükség, hogy a vállalat kiaknázhassa az Ipar 4.0 technológiákban rejlő lehetőségeket a valós idejű nyomonkövetést megvalósító rendszerek segítségével.</w:t>
      </w:r>
      <w:r>
        <w:rPr>
          <w:color w:val="000000"/>
          <w:sz w:val="24"/>
          <w:szCs w:val="24"/>
        </w:rPr>
        <w:br/>
        <w:t xml:space="preserve">A méréseink során a Marvelmind márka starter pack csomagját használva térképezzük fel, milyen pontosságú helymeghatározás érhető el laboratóriumi környezetben. Egyik elsődleges célunk tesztelni, hogy valóban mérhető-e a gyártó által ígért pontosság stacionárius, illetve mozgó helyzetben. Ez adja a kiindulást ahhoz, hogy megvizsgálhassuk milyen intralogisztikai alkalmazási lehetőségeink adódnak egy ilyen rendszer integrálása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65181">
    <w:multiLevelType w:val="hybridMultilevel"/>
    <w:lvl w:ilvl="0" w:tplc="65734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65181">
    <w:abstractNumId w:val="33865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608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