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kozmabianka24@gmail.com</w:t>
            </w:r>
            <w:r w:rsidRPr="001067CD">
              <w:rPr>
                <w:i/>
              </w:rPr>
              <w:br/>
            </w:r>
            <w:r w:rsidR="00A96AEC">
              <w:t>Biotechnológia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Vértessy G.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dUTPáz fehérje-kölcsönható partnereinek azonosítása és szerepének vizsgálata egér embrió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dUTPáz; sejtosztódás; embrionális fejlődés; coIP-MS; immuncitokémia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DNS stabilitása kritikus fontosságú a genomi integritás megőrzése és a sejtek normális működésének szempontjából. Ennek érdekében a sejtekben számos mechanizmus működik, melyek közül a dUTPáz enzim fontos szerepet játszik a preventív hibajavításban. Az enzim a dUTP hidrolízisét katalizálja, ezáltal megelőzi az uracil timin helyetti hibás beépülését a DNS-be, valamint biztosítja a sejtek számára a dTTP nukleotid de novo bioszintéziséhez szükséges dUMP prekurzort.</w:t>
      </w:r>
      <w:r>
        <w:rPr>
          <w:color w:val="000000"/>
          <w:sz w:val="24"/>
          <w:szCs w:val="24"/>
        </w:rPr>
        <w:br/>
        <w:t xml:space="preserve">      Csoportunk azonban korábban rámutatott, hogy a régóta ismert funkcióján túl az enzim a sejtosztódás és az embrionális fejlődés kritikus folyamataiban is részt vehet. Kutatásaim célja ezen folyamatok részletes tanulmányozása volt az egér korai embrionális fejlődés során. Ehhez immunfluoreszcens festés segítségével vizsgáltam a dUTPáz enzim lokalizációját 3,5, 4,5 és 6,5 napos blasztociszta állapotú egér embriókban. Eredményeim alapján a dUTPáz citoplazmás és sejtmagi eloszlása az embriók fejlődési korától függően változott, amelynek magyarázata lehet a különböző embrionális sejttípusok eltérő mitotikus aktivitása.</w:t>
      </w:r>
      <w:r>
        <w:rPr>
          <w:color w:val="000000"/>
          <w:sz w:val="24"/>
          <w:szCs w:val="24"/>
        </w:rPr>
        <w:br/>
        <w:t xml:space="preserve">      Ezenkívül a dUTPáz enzim és az tubulin között egyértelmű kolokalizációt mutattam ki egyrészt a korai stádiumú blasztociszták osztódó sejtjeiben a mitotikus és a centrális orsón, másrészt a késői stádiumú embriók trofektodermájában a mikrotubuláris hálózaton. Eredményeim alapján valószínűsíthető, hogy a dUTPáz kölcsönhat a folyamatosan alakuló mikrotubuláris hálózattal, amely további kísérletek elvégzését indokolta. Ennek érdekében ko-immunprecipitációval kapcsolt LC-MS/MS eljárás segítségével azonosítottam a humán dUTPáz enzim potenciális kölcsönható partnerei közül az α- és β-tubulint, valamint a TRiC komplex több alegységét is.</w:t>
      </w:r>
      <w:r>
        <w:rPr>
          <w:color w:val="000000"/>
          <w:sz w:val="24"/>
          <w:szCs w:val="24"/>
        </w:rPr>
        <w:br/>
        <w:t xml:space="preserve">      Eredményeim arra utalnak, hogy a dUTPáz enzim túlmutat az eddig ismert preventív szerepén, és kölcsönhatásba lép a mikrotubulusokkal a sejtosztódás és a sejtdifferenciálódás azon szakaszaiban, ahol a sejtek aktív citoszkeletális átrendeződést végeznek. A dUTPáz enzim élő szervezetekben betöltött szerepének pontos megismerése és ennek megfelelő sikeres gátlása ígéretes terápiás célpont lehet daganatos megbetegedések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57350">
    <w:multiLevelType w:val="hybridMultilevel"/>
    <w:lvl w:ilvl="0" w:tplc="77419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57350">
    <w:abstractNumId w:val="465573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719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