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SZENTIRMAI 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szentirmai.anna2001@gmail.com</w:t>
            </w:r>
            <w:r w:rsidRPr="001067CD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Szarka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Oxidatív stressz kiváltotta sejthalál útvonalak vizsgálata tumoros sejtekben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ROS; biokémia; terápia; ferroptózis; apoptózis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redox homeosztázis fenntartása elengedhetetlen a normál sejtfunkciók fenntartásához. Amennyiben a reaktív oxigén származékok (ROS) termelődése meghaladja a sejtek antioxidáns kapacitását, a fellépő oxidatív stressz különböző működési zavarokhoz, végül sejthalálhoz vezethet. A túlzott mennyiségben keletkezett ROS többféle módon is károsíthatja a sejtek makromolekuláit. Lipidekben a telítetlen zsírsavak támadása révén lipidperoxidációhoz, fehérjékben a peptidkötések felhasadásához vezethet. Megtámadhatja a nukleinsavakat, ezáltal elősegítve a bázisok és cukorrészek módosulását, lánctörések kialakulását. Számos sejthalál típus aktiválódását hozták már összefüggésbe oxidatív stresszel, ezen útvonalak pontos mechanizmusa azonban még nem teljesen tisztázott.</w:t>
      </w:r>
      <w:r>
        <w:rPr>
          <w:color w:val="000000"/>
          <w:sz w:val="24"/>
          <w:szCs w:val="24"/>
        </w:rPr>
        <w:br/>
        <w:t xml:space="preserve">Kutatásunk célja a farmakológiai aszkorbát, rezveratrol, klorokin, menadion és az RSL3 citotoxikus hatása mögött álló molekuláris mechanizmusok felderítése. Ehhez szerettük volna vizsgálni, hogy a különböző kezelőszerek külön-külön és együttesen alkalmazva milyen mechanizmussal okoznak sejthalált, melyek a hasonlóságok és különbségek a kiváltott folyamatok során, és melyik programozott sejthalál típusnak van szerepe az egyes esetekben. Ehhez alapvető molekuláris biológiai módszereket alkalmaztunk. Rákos sejtvonalakat kezeltünk a fent említett, potenciális terápiás szerekkel, majd ezek citotoxikus hatását MTT életképességi assay segítségével elemeztük. A kiváltott DNS károsodást Western-blot technikával mutattuk ki, míg a sejtek energiaszintjét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és az ATP mennyiségének HPLC-UV/Vis technikával való meghatározásával mértük. Áramlásos citométerrel követtük nyomon a sejtekben kialakuló oxidatív stresszt különböző oxidációra érzékeny fluoreszcens festékekkel, valamint az okozott sejtciklus-megállást FxCycle reagenssel. Végül a kaszpáz enzimaktivitást egy fluoreszcens szubsztrátot tartalmazó kit alkalmazásával vizsgáltuk.</w:t>
      </w:r>
      <w:r>
        <w:rPr>
          <w:color w:val="000000"/>
          <w:sz w:val="24"/>
          <w:szCs w:val="24"/>
        </w:rPr>
        <w:br/>
        <w:t xml:space="preserve">Megállapítottuk, hogy mind az öt kezelőszer okoz DNS károsodást, és a klorokin kivételével emelkedett ROS szintet, de lipidperoxidációt csak a farmakológiai aszkorbát és a menadion váltott ki. Az aszkorbáton kívül mindegyik hatására megakadt a sejtciklus, bár eltérő fázisokban. Kaszpáz aktivitást csak a rezveratrol esetén tudtunk kimutatni. Mindezek alapján elmondhatjuk, hogy ezek a kezelőszerek részben hasonló, részben eltérő módon fejtik ki hatásukat, a háttérfolyamatok ismerete révén kiaknázhatjuk a köztük lévő szinergikus hatást egy megfelelő koterápia megtervezéséhez.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69479">
    <w:multiLevelType w:val="hybridMultilevel"/>
    <w:lvl w:ilvl="0" w:tplc="51449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69479">
    <w:abstractNumId w:val="80669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530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