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GÉMES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gemesgergo523@gmail.com</w:t>
            </w:r>
            <w:r w:rsidRPr="001067CD">
              <w:rPr>
                <w:i/>
              </w:rPr>
              <w:br/>
            </w:r>
            <w:r w:rsidR="00A96AEC">
              <w:t>Gyógyszervegyész-mérnöki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Organo-fotokatalitikus rendszerek alkalmazása C-alkilezési reakciók fejlesztésére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4CzIPN; gyökös reakció; fotoreaktor; látható fény; új szubsztrátok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fotokatalízis napjainkban reneszánszát éli, mivel remek eszköze a környezetbarát kémiai átalakításoknak. A legnagyobb előnye, hogy alkalmazásával kifejezetten enyhe körülmények közt végezhetünk reakciókat. Ez hasznos lehet a fejlett gyógyszer intermedierek funkcionalizálása esetén, ahol különösen fontos a szelektivitás.</w:t>
      </w:r>
      <w:r>
        <w:rPr>
          <w:color w:val="000000"/>
          <w:sz w:val="24"/>
          <w:szCs w:val="24"/>
        </w:rPr>
        <w:br/>
        <w:t xml:space="preserve">A fotokatalízisben elengedhetetlen egy robusztus kísérleti elrendezés az ismételhető és reprodukálható eredményekhez. Ebből a célból megvalósítottam egy nyílt forráskódú, 3D-nyomtatott fotoreaktor tervet, amely biztosítja a szükséges feltételeket. A reaktor pontosan beállítható fényintenzitással rendelkezik, lehetőséget ad párhuzamos reakciók kivitelezésére, illetve képes a reakcióelegyek termosztálására. Munkám során előállítottam egy nagy lehetőségekket tartogató, fémionmentes fotokatalizátort is, a 4CzIPN-t. (1. ábra, a) A katalizátort alkalmaztam egy irodalomban ismert C–C kapcsolási reakció reprodukálása során, (1. ábra, b) illetve megkíséreltem a reakció kiterjesztését további szubsztrátokra. Eddig nyolc új szubsztráttal értem el sikeres reakciót. (1. ábra, c) A továbbiakban az új reakciók optimalizálását tervezem a 3D-nyomtatott reaktorban, kísérlettervezés segítségével.</w:t>
      </w:r>
      <w:r>
        <w:rPr>
          <w:color w:val="000000"/>
          <w:sz w:val="24"/>
          <w:szCs w:val="24"/>
        </w:rPr>
        <w:drawing>
          <wp:inline distT="0" distB="0" distL="0" distR="0">
            <wp:extent cx="4622400" cy="2095200"/>
            <wp:docPr id="38929035" name="name167c00aa1213f9" descr="imgtmp_10530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303_hu_1.png"/>
                    <pic:cNvPicPr/>
                  </pic:nvPicPr>
                  <pic:blipFill>
                    <a:blip r:embed="rId167c00aa1213b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400" cy="20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ábra a) A 4CzIPN szerkezete, b) A 4CzIPN által katalizált C-alkilezési reakció c) További szubsztrátok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24046">
    <w:multiLevelType w:val="hybridMultilevel"/>
    <w:lvl w:ilvl="0" w:tplc="60092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24046">
    <w:abstractNumId w:val="36724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777262" Type="http://schemas.openxmlformats.org/officeDocument/2006/relationships/numbering" Target="numbering.xml"/><Relationship Id="rId167c00aa1213ba" Type="http://schemas.openxmlformats.org/officeDocument/2006/relationships/image" Target="media/imgrId167c00aa1213b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