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POLLÁK PENTELE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pollakpenti@gmail.com</w:t>
            </w:r>
            <w:r w:rsidRPr="001067CD">
              <w:rPr>
                <w:i/>
              </w:rPr>
              <w:br/>
            </w:r>
            <w:r w:rsidR="00A96AEC">
              <w:t>angol nyelv és kultúra tanára - magyartanár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Korok, lokális terek testközelből – egy irodalmi kísérlet hatásai a hitelesség tükrében: Budapest Nagyregény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mozaik, hitelesség, kaleidoszkóp, portré, városregény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Budapest Nagyregény című művet vizsgálja, amely 23 kortárs szerző munkáját egyesíti Budapest különböző kerületeiről. A dolgozatom azt elemzi, miként teremt ez a mozaikszerű regény új formát az irodalomban, és hogyan reflektál a város társadalmi és kulturális sokszínűségére, a kerületek történeteire és a mai városi szubkultúrákra.</w:t>
      </w:r>
      <w:r>
        <w:rPr>
          <w:color w:val="000000"/>
          <w:sz w:val="24"/>
          <w:szCs w:val="24"/>
        </w:rPr>
        <w:br/>
        <w:t xml:space="preserve">Saját kutatásom a mű narratíváját, szerkesztésmódját és „hitelességét” elemzi, különös tekintettel a különböző perspektívák és stílusok összhatására, ez egyes írók által írt fejezetek egymáshoz való viszonyában. A dolgozatom megállapítja, hogy a Budapest Nagyregény nemcsak irodalmi kísérlet, hanem egy dinamikusan változó város összetett portréja, amely túlmutat a hagyományos regényfogalmakon, miközben inspirálja az olvasót saját élményei újragondolására.</w:t>
      </w:r>
      <w:r>
        <w:rPr>
          <w:color w:val="000000"/>
          <w:sz w:val="24"/>
          <w:szCs w:val="24"/>
        </w:rPr>
        <w:br/>
        <w:t xml:space="preserve">Az alkotást igyekszem jelentős mai irodalmi (és közösségi) vállalkozásként feltüntetni, és helyét kijelölni a hagyományos városregények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96661">
    <w:multiLevelType w:val="hybridMultilevel"/>
    <w:lvl w:ilvl="0" w:tplc="31132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96661">
    <w:abstractNumId w:val="168966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939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