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KATINKA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katinka04@gmail.com</w:t>
            </w:r>
            <w:r w:rsidRPr="001067CD">
              <w:rPr>
                <w:i/>
              </w:rPr>
              <w:br/>
            </w:r>
            <w:r w:rsidR="00A96AEC">
              <w:t>magyartanár-közösségi művelődés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Névattitűd-vizsgálat az Aszódi Evangélikus Gimnázium három évfolyamán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névattitűd; névkompetencia; névpreferencia; interdiszciplinaritás; tanításmódszertan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Aszódi Evangélikus Petőfi Gimnázium, Általános Iskola és Kollégium 5., 7. és 10. évfolyamos tanulóinak többszempontú névattitűd-vizsgálata. Kutatásom középpontjában a diákok névkompetenciája, névízlése, névválasztási és névhasználati preferenciái, névasszociációi, valamint névattitűdje áll. Az adatgyűjtés, melyben 117 tanuló vett részt, kérdőíves módszerrel történt, ebből vonok le a következtetéseket, illetve állapítom meg a korosztályi és nemi különbségeket.</w:t>
      </w:r>
      <w:r>
        <w:rPr>
          <w:color w:val="000000"/>
          <w:sz w:val="24"/>
          <w:szCs w:val="24"/>
        </w:rPr>
        <w:br/>
        <w:t xml:space="preserve">Az eredményeket tekintve elmondható, hogy mindhárom korosztály rendelkezik valamilyen szintű személynevekkel kapcsolatos névkompetenciával. A tanulók 85%-a szereti, illetve sokan közülük ritkának, különlegesnek tartják saját keresztnevüket. A válaszadók fele a becenévi megszólítást részesíti előnyben. A diákok által legszebbnek vélt keresztnevek között magas arányban jelennek meg a manapság gyakori, divatos nevek (pl. Hanna, Anna, Levente, Bence). A gyerekek névízlése igen konzervatív, a rövid, gyakori neveket részesítik előnyben. A diákok névpreferenciáját főként személyes kötődéseikből fakadó érzelmeik, az általuk fontosnak tartott személyek nevei befolyásolják. Több tanuló a saját nevét tartja a legszebbnek. A felújított neveket, az újabban átvett jövevényneveket, az ún. hagyományos magyar neveket, valamint a virág- és gyümölcsneveket egyértelműen elutasítják. A tanulók válaszai alapján nem jelenthető ki egyértelműen, hogy inkább az újító vagy a hagyományos tendencia érvényesül ízlésükben. A névválasztás során a gyerekek szerint a név egyedisége, hangzása és a családnévhez illősége a legfontosabb szempont. A válaszadók több mint fele (56%-a) nyilatkozott úgy, hogy a névválasztás során befolyással van rá valamelyik médium, adataim azt mutatják, hogy minél idősebbek a diákok, annál inkább. Főként filmekből és sorozatokból merítenek ihletet, de a könyvek és a játékok is többször előfordulnak a válaszok között. A vizsgált tanulók esetében nem jelenthető ki, hogy az idősebb tanulók hajlamosabbak lennének egy-egy név kapcsán sztereotipizálni, elvontabb kategóriákban gondolkodni.</w:t>
      </w:r>
      <w:r>
        <w:rPr>
          <w:color w:val="000000"/>
          <w:sz w:val="24"/>
          <w:szCs w:val="24"/>
        </w:rPr>
        <w:br/>
        <w:t xml:space="preserve">Az eredmények bemutatását követően arra is rámutatok, miért elengedhetetlen a diákok számára a névtani tájékozottság, milyen pedagógiai feladatok jelennek meg a névtan kapcsán, illetve milyen módszerekkel lehet a tudományág interdiszciplinaritását kihasználva az ismereteket más tantárgyak keretén belül oktatni.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97811">
    <w:multiLevelType w:val="hybridMultilevel"/>
    <w:lvl w:ilvl="0" w:tplc="9611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97811">
    <w:abstractNumId w:val="74297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451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