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SÜVEG ESZTER</w:t>
            </w:r>
          </w:p>
          <w:p w:rsidR="00C275A3" w:rsidRDefault="00CA6B74" w:rsidP="00C275A3">
            <w:pPr>
              <w:pStyle w:val="Hallgatokepzes"/>
            </w:pPr>
            <w:r w:rsidRPr="001067CD">
              <w:rPr>
                <w:i/>
              </w:rPr>
              <w:t>suvegeszter66@gmail.com</w:t>
            </w:r>
            <w:r w:rsidRPr="001067CD">
              <w:rPr>
                <w:i/>
              </w:rPr>
              <w:br/>
            </w:r>
            <w:r w:rsidR="00A96AEC">
              <w:t>Festőművész</w:t>
            </w:r>
            <w:r w:rsidR="00A96AEC">
              <w:br/>
            </w:r>
            <w:r w:rsidR="00E77B23">
              <w:t>Osztatlan, 3.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Horváth Dániel György</w:t>
            </w:r>
          </w:p>
          <w:p w:rsidR="00DB4822" w:rsidRDefault="00DB4822" w:rsidP="00BA6BAF">
            <w:pPr>
              <w:pStyle w:val="Konzulensektitulus"/>
            </w:pPr>
            <w:r w:rsidRPr="00DB4822">
              <w:t>egyetemi docens, EKE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Én és a Másik (sorozat)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én; másik; család; érzet</w:t>
      </w:r>
      <w:r>
        <w:t xml:space="preserve"/>
      </w:r>
    </w:p>
    <w:p>
      <w:pPr>
        <w:widowControl w:val="on"/>
        <w:pBdr/>
        <w:spacing w:before="240" w:after="240" w:line="240" w:lineRule="auto"/>
        <w:ind w:left="0" w:right="0"/>
        <w:jc w:val="left"/>
      </w:pPr>
      <w:r>
        <w:rPr>
          <w:color w:val="000000"/>
          <w:sz w:val="24"/>
          <w:szCs w:val="24"/>
        </w:rPr>
        <w:t xml:space="preserve"> Az „Én és a Másik ” című festmény sorozat az én és másik ember közötti viszonyt hivatott vizsgálni. Pályamunkám két darab 2,10 méter hosszú és 1,50 méter magas olajfestmény, vászon alapon.Lényegét látom azon kérdések megfogalmazásának és megválaszolásának, hogy: “Mi a felelősségem a Másikkal szemben? Mi az Én és a Másik közti viszony és különbség?” Remélem lehetőség nyílik a befogadó számára a munkákon keresztül önmagára és a családi környezetére reflektálni a látott család érzete segítségével. Az, hogy kiben mit mozgat meg, mit indít el, legyen az egy belső rezdülés, amelyet tudatosítva elindul valaki egy kísért belső utazásra az “Én és a Másik” minőségeire vonatkozóan, vagy éppen nem tesz semmit, ez teljesen személyes. Szerintem az Élet tükröződései, leképezése mindig megérinti a lelket, ha tudatosul, ha nem. Legyen az egy impresszió vagy a valóság képmása. Emmanuel Lévinas filozófiája beszél az “Arcról”, mint filozófiai fogalomról. Az Én-nek nincsen végtelen hatalma, hisz a világba vetett, nem rendelkezik felette. A Másik arcában megjelenik a “Ne ölj!” imperatívusza. Ez az Én-nek egyszerre kiszolgáltatott és megfoghatatlan. A Másik arca, tekintete, szava uralhatatlan. Mindig lesz valami idegen, amit nem birtokolhatok. Egy Másik Én. A Másik arca egyfajta transzcendencia visszatükröződése. Ez a tervezet képegyüttes kiinduló alapot adna az "emberi sorsok és kapcsolatok" téma kibontásához vagy akár egy belső utazáshoz a női és férfi szerepeinket illetően.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2918">
    <w:multiLevelType w:val="hybridMultilevel"/>
    <w:lvl w:ilvl="0" w:tplc="43344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2918">
    <w:abstractNumId w:val="26972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383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