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AMANDA LUTHIERY ARAÚJO DOS ANJOS</w:t>
            </w:r>
          </w:p>
          <w:p w:rsidR="00C275A3" w:rsidRDefault="00CA6B74" w:rsidP="00C275A3">
            <w:pPr>
              <w:pStyle w:val="Hallgatokepzes"/>
            </w:pPr>
            <w:r w:rsidRPr="001067CD">
              <w:rPr>
                <w:i/>
              </w:rPr>
              <w:t>amandaluthiery@gmail.com</w:t>
            </w:r>
            <w:r w:rsidRPr="001067CD">
              <w:rPr>
                <w:i/>
              </w:rPr>
              <w:br/>
            </w:r>
            <w:r w:rsidR="00A96AEC">
              <w:t>Kèpi ábrázolás</w:t>
            </w:r>
            <w:r w:rsidR="00A96AEC">
              <w:br/>
            </w:r>
            <w:r w:rsidR="00E77B23">
              <w:t>BA, 5.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Lenkey-Tóth Péter</w:t>
            </w:r>
          </w:p>
          <w:p w:rsidR="00DB4822" w:rsidRDefault="00DB4822" w:rsidP="00BA6BAF">
            <w:pPr>
              <w:pStyle w:val="Konzulensektitulus"/>
            </w:pPr>
            <w:r w:rsidRPr="00DB4822">
              <w:t>egyetemi docens,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Örökös Visszatérés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memory; identity; culture; personal; history</w:t>
      </w:r>
      <w:r>
        <w:t xml:space="preserve"/>
      </w:r>
    </w:p>
    <w:p>
      <w:pPr>
        <w:widowControl w:val="on"/>
        <w:pBdr/>
        <w:spacing w:before="240" w:after="240" w:line="240" w:lineRule="auto"/>
        <w:ind w:left="0" w:right="0"/>
        <w:jc w:val="left"/>
      </w:pPr>
      <w:r>
        <w:rPr>
          <w:color w:val="000000"/>
          <w:sz w:val="24"/>
          <w:szCs w:val="24"/>
        </w:rPr>
        <w:t xml:space="preserve">The painting Eternal Return is part of the series Duas Margens, Um Fluxo (Two Margins, One Flow), which explores the relationship between nature and memory in order to understand identity and a sense of belonging. In these paintings, my personal memories of Brazil are intertwined with my experiences in Hungary and are present together: present and past expressed in these compositions. The series was born out of personal reflections, the literature of Fernando Pessoa - especially The Book of Disquiet - and the philosophy of Nietzsche in his most optimistic period, in particular his idea of the “eternal return”. It inspires me to face life fully and courageously, treating each choice as eternally significant so that its consequences return eternally, in my case, in the form of memories.Nature plays a central role in my creative process as a source of comfort during moments of nostalgia or inadequacy. It was while walking through the Szmrecsányi Lajos Kert park in Eger that I discovered how my current experiences - good or bad - evoke intense memories of Brazil. On many of those walking days, I sat on park benches, read Fernando Pessoa and combined many of his words with sketches of my favorite plants. The phrase “to be is to linger” resonates deeply with me, and makes me reflect on time and experience, which led me to paint “The Old Hunter” and “The Young Hunter”, which are a compilation of memories of Brazil connected to my current present in which I observe the wild ducks that inhabit the river that flows through the park. It is in this space and in my sketchbook that nature, literature and memory converge, creating a dialogue between shapes, colors, words and fragments of my past and present. I grew up in São Luís, Brazil, in a Pentecostal Protestant context that distanced me from local cultural traditions.It wasn't until I was a teenager that I began to come into contact with my city's rich heritage, but I always felt like a foreigner in my own land. This feeling of disconnection made me look for environments that favored reflection and calmed this uncomfortable feeling. My move to Hungary was a milestone along this path. Here, my memories of Brazil took on new life, and I began to investigate my cultural roots more deeply. Recognizing the distance between me and my roots allowed me to transform this estrangement into a creative impulse. Eternal Return, from the series “Two Shores, One Stream” is the materialization of this journey.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00174">
    <w:multiLevelType w:val="hybridMultilevel"/>
    <w:lvl w:ilvl="0" w:tplc="38113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00174">
    <w:abstractNumId w:val="419001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593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